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BFBC6" w14:textId="1C7C8B0C" w:rsidR="00F90A73" w:rsidRDefault="00F90A73" w:rsidP="00F90A73">
      <w:pPr>
        <w:rPr>
          <w:rFonts w:ascii="Arial" w:hAnsi="Arial" w:cs="Arial"/>
          <w:sz w:val="44"/>
          <w:szCs w:val="44"/>
        </w:rPr>
      </w:pPr>
      <w:r w:rsidRPr="00F90A73">
        <w:rPr>
          <w:rFonts w:ascii="Arial" w:hAnsi="Arial" w:cs="Arial"/>
          <w:sz w:val="44"/>
          <w:szCs w:val="44"/>
        </w:rPr>
        <w:t xml:space="preserve">Medicaid Audit Template for </w:t>
      </w:r>
      <w:r w:rsidR="00B757C8" w:rsidRPr="00B757C8">
        <w:rPr>
          <w:rFonts w:ascii="Arial" w:hAnsi="Arial" w:cs="Arial"/>
          <w:sz w:val="44"/>
          <w:szCs w:val="44"/>
        </w:rPr>
        <w:t>Speech-Language Pathologists</w:t>
      </w:r>
    </w:p>
    <w:tbl>
      <w:tblPr>
        <w:tblStyle w:val="PlainTable2"/>
        <w:tblW w:w="0" w:type="auto"/>
        <w:tblLook w:val="04A0" w:firstRow="1" w:lastRow="0" w:firstColumn="1" w:lastColumn="0" w:noHBand="0" w:noVBand="1"/>
      </w:tblPr>
      <w:tblGrid>
        <w:gridCol w:w="2610"/>
        <w:gridCol w:w="5694"/>
      </w:tblGrid>
      <w:tr w:rsidR="008710B8" w:rsidRPr="00414499" w14:paraId="3A224782" w14:textId="77777777" w:rsidTr="008710B8">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4" w:space="0" w:color="auto"/>
            </w:tcBorders>
            <w:vAlign w:val="center"/>
          </w:tcPr>
          <w:p w14:paraId="36B02FAA" w14:textId="77777777" w:rsidR="008710B8" w:rsidRPr="00414499" w:rsidRDefault="008710B8" w:rsidP="008710B8">
            <w:pPr>
              <w:rPr>
                <w:rFonts w:ascii="Arial" w:hAnsi="Arial" w:cs="Arial"/>
              </w:rPr>
            </w:pPr>
            <w:r w:rsidRPr="00414499">
              <w:rPr>
                <w:rFonts w:ascii="Arial" w:hAnsi="Arial" w:cs="Arial"/>
              </w:rPr>
              <w:t>Patient Name:</w:t>
            </w:r>
          </w:p>
        </w:tc>
        <w:tc>
          <w:tcPr>
            <w:tcW w:w="5694" w:type="dxa"/>
            <w:tcBorders>
              <w:top w:val="nil"/>
              <w:bottom w:val="single" w:sz="4" w:space="0" w:color="auto"/>
            </w:tcBorders>
            <w:vAlign w:val="center"/>
          </w:tcPr>
          <w:p w14:paraId="20215763" w14:textId="77777777" w:rsidR="008710B8" w:rsidRPr="000D59D0" w:rsidRDefault="008710B8" w:rsidP="008710B8">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tc>
      </w:tr>
      <w:tr w:rsidR="008710B8" w:rsidRPr="00414499" w14:paraId="01F5D8B5" w14:textId="77777777" w:rsidTr="008710B8">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auto"/>
            </w:tcBorders>
            <w:vAlign w:val="center"/>
          </w:tcPr>
          <w:p w14:paraId="501E1833" w14:textId="77777777" w:rsidR="008710B8" w:rsidRPr="00414499" w:rsidRDefault="008710B8" w:rsidP="008710B8">
            <w:pPr>
              <w:rPr>
                <w:rFonts w:ascii="Arial" w:hAnsi="Arial" w:cs="Arial"/>
              </w:rPr>
            </w:pPr>
            <w:r w:rsidRPr="00414499">
              <w:rPr>
                <w:rFonts w:ascii="Arial" w:hAnsi="Arial" w:cs="Arial"/>
              </w:rPr>
              <w:t>DOB:</w:t>
            </w:r>
          </w:p>
        </w:tc>
        <w:tc>
          <w:tcPr>
            <w:tcW w:w="5694" w:type="dxa"/>
            <w:tcBorders>
              <w:top w:val="single" w:sz="4" w:space="0" w:color="auto"/>
            </w:tcBorders>
            <w:vAlign w:val="center"/>
          </w:tcPr>
          <w:p w14:paraId="2D932B6E" w14:textId="77777777" w:rsidR="008710B8" w:rsidRPr="000D59D0" w:rsidRDefault="008710B8" w:rsidP="008710B8">
            <w:pPr>
              <w:cnfStyle w:val="000000100000" w:firstRow="0" w:lastRow="0" w:firstColumn="0" w:lastColumn="0" w:oddVBand="0" w:evenVBand="0" w:oddHBand="1" w:evenHBand="0" w:firstRowFirstColumn="0" w:firstRowLastColumn="0" w:lastRowFirstColumn="0" w:lastRowLastColumn="0"/>
            </w:pPr>
          </w:p>
        </w:tc>
      </w:tr>
      <w:tr w:rsidR="008710B8" w:rsidRPr="00414499" w14:paraId="1368C693" w14:textId="77777777" w:rsidTr="008710B8">
        <w:trPr>
          <w:trHeight w:val="537"/>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4F873EA4" w14:textId="77777777" w:rsidR="008710B8" w:rsidRPr="00414499" w:rsidRDefault="008710B8" w:rsidP="008710B8">
            <w:pPr>
              <w:rPr>
                <w:rFonts w:ascii="Arial" w:hAnsi="Arial" w:cs="Arial"/>
              </w:rPr>
            </w:pPr>
            <w:r w:rsidRPr="00414499">
              <w:rPr>
                <w:rFonts w:ascii="Arial" w:hAnsi="Arial" w:cs="Arial"/>
              </w:rPr>
              <w:t>Medicaid ID</w:t>
            </w:r>
          </w:p>
        </w:tc>
        <w:tc>
          <w:tcPr>
            <w:tcW w:w="5694" w:type="dxa"/>
            <w:vAlign w:val="center"/>
          </w:tcPr>
          <w:p w14:paraId="127AFDD6" w14:textId="77777777" w:rsidR="008710B8" w:rsidRPr="000D59D0" w:rsidRDefault="008710B8" w:rsidP="008710B8">
            <w:pPr>
              <w:cnfStyle w:val="000000000000" w:firstRow="0" w:lastRow="0" w:firstColumn="0" w:lastColumn="0" w:oddVBand="0" w:evenVBand="0" w:oddHBand="0" w:evenHBand="0" w:firstRowFirstColumn="0" w:firstRowLastColumn="0" w:lastRowFirstColumn="0" w:lastRowLastColumn="0"/>
            </w:pPr>
          </w:p>
        </w:tc>
      </w:tr>
      <w:tr w:rsidR="008710B8" w:rsidRPr="00414499" w14:paraId="675E3497" w14:textId="77777777" w:rsidTr="008710B8">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596A1FC" w14:textId="77777777" w:rsidR="008710B8" w:rsidRPr="00414499" w:rsidRDefault="008710B8" w:rsidP="008710B8">
            <w:pPr>
              <w:rPr>
                <w:rFonts w:ascii="Arial" w:hAnsi="Arial" w:cs="Arial"/>
              </w:rPr>
            </w:pPr>
            <w:r w:rsidRPr="00414499">
              <w:rPr>
                <w:rFonts w:ascii="Arial" w:hAnsi="Arial" w:cs="Arial"/>
              </w:rPr>
              <w:t>Dates Reviewed:</w:t>
            </w:r>
          </w:p>
        </w:tc>
        <w:tc>
          <w:tcPr>
            <w:tcW w:w="5694" w:type="dxa"/>
            <w:vAlign w:val="center"/>
          </w:tcPr>
          <w:p w14:paraId="6ED11D4E" w14:textId="77777777" w:rsidR="008710B8" w:rsidRPr="000D59D0" w:rsidRDefault="008710B8" w:rsidP="008710B8">
            <w:pPr>
              <w:cnfStyle w:val="000000100000" w:firstRow="0" w:lastRow="0" w:firstColumn="0" w:lastColumn="0" w:oddVBand="0" w:evenVBand="0" w:oddHBand="1" w:evenHBand="0" w:firstRowFirstColumn="0" w:firstRowLastColumn="0" w:lastRowFirstColumn="0" w:lastRowLastColumn="0"/>
            </w:pPr>
          </w:p>
        </w:tc>
      </w:tr>
      <w:tr w:rsidR="008710B8" w:rsidRPr="00F90A73" w14:paraId="714FE7CD" w14:textId="77777777" w:rsidTr="008710B8">
        <w:trPr>
          <w:trHeight w:val="519"/>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24147D6B" w14:textId="23A1D9FC" w:rsidR="008710B8" w:rsidRPr="00414499" w:rsidRDefault="008710B8" w:rsidP="008710B8">
            <w:pPr>
              <w:rPr>
                <w:rFonts w:ascii="Arial" w:hAnsi="Arial" w:cs="Arial"/>
              </w:rPr>
            </w:pPr>
            <w:r w:rsidRPr="00F1774E">
              <w:rPr>
                <w:rFonts w:ascii="Arial" w:hAnsi="Arial" w:cs="Arial"/>
              </w:rPr>
              <w:t>Clinician</w:t>
            </w:r>
            <w:r>
              <w:rPr>
                <w:rFonts w:ascii="Arial" w:hAnsi="Arial" w:cs="Arial"/>
              </w:rPr>
              <w:t xml:space="preserve"> </w:t>
            </w:r>
            <w:r w:rsidRPr="00414499">
              <w:rPr>
                <w:rFonts w:ascii="Arial" w:hAnsi="Arial" w:cs="Arial"/>
              </w:rPr>
              <w:t>Reviewed:</w:t>
            </w:r>
          </w:p>
        </w:tc>
        <w:tc>
          <w:tcPr>
            <w:tcW w:w="5694" w:type="dxa"/>
            <w:vAlign w:val="center"/>
          </w:tcPr>
          <w:p w14:paraId="411C2F50" w14:textId="77777777" w:rsidR="008710B8" w:rsidRPr="000D59D0" w:rsidRDefault="008710B8" w:rsidP="008710B8">
            <w:pPr>
              <w:cnfStyle w:val="000000000000" w:firstRow="0" w:lastRow="0" w:firstColumn="0" w:lastColumn="0" w:oddVBand="0" w:evenVBand="0" w:oddHBand="0" w:evenHBand="0" w:firstRowFirstColumn="0" w:firstRowLastColumn="0" w:lastRowFirstColumn="0" w:lastRowLastColumn="0"/>
            </w:pPr>
          </w:p>
        </w:tc>
      </w:tr>
      <w:tr w:rsidR="008710B8" w:rsidRPr="00F90A73" w14:paraId="3C8B3F2D" w14:textId="77777777" w:rsidTr="008710B8">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217C9837" w14:textId="77777777" w:rsidR="008710B8" w:rsidRPr="00414499" w:rsidRDefault="008710B8" w:rsidP="008710B8">
            <w:pPr>
              <w:rPr>
                <w:rFonts w:ascii="Arial" w:hAnsi="Arial" w:cs="Arial"/>
              </w:rPr>
            </w:pPr>
            <w:r w:rsidRPr="00414499">
              <w:rPr>
                <w:rFonts w:ascii="Arial" w:hAnsi="Arial" w:cs="Arial"/>
              </w:rPr>
              <w:t>Auditor:</w:t>
            </w:r>
          </w:p>
        </w:tc>
        <w:tc>
          <w:tcPr>
            <w:tcW w:w="5694" w:type="dxa"/>
            <w:vAlign w:val="center"/>
          </w:tcPr>
          <w:p w14:paraId="43E82975" w14:textId="77777777" w:rsidR="008710B8" w:rsidRPr="000D59D0" w:rsidRDefault="008710B8" w:rsidP="008710B8">
            <w:pPr>
              <w:cnfStyle w:val="000000100000" w:firstRow="0" w:lastRow="0" w:firstColumn="0" w:lastColumn="0" w:oddVBand="0" w:evenVBand="0" w:oddHBand="1" w:evenHBand="0" w:firstRowFirstColumn="0" w:firstRowLastColumn="0" w:lastRowFirstColumn="0" w:lastRowLastColumn="0"/>
            </w:pPr>
          </w:p>
        </w:tc>
      </w:tr>
    </w:tbl>
    <w:p w14:paraId="22EB0DB4" w14:textId="77777777" w:rsidR="00F90A73" w:rsidRDefault="00F90A73" w:rsidP="00F90A73">
      <w:pPr>
        <w:spacing w:after="120"/>
        <w:rPr>
          <w:rFonts w:ascii="Arial" w:hAnsi="Arial" w:cs="Arial"/>
          <w:b/>
          <w:bCs/>
        </w:rPr>
      </w:pPr>
    </w:p>
    <w:p w14:paraId="55BE4249" w14:textId="77777777" w:rsidR="00ED4CBD" w:rsidRPr="00F1774E" w:rsidRDefault="00F90A73" w:rsidP="00ED4CBD">
      <w:pPr>
        <w:rPr>
          <w:rFonts w:ascii="Arial" w:hAnsi="Arial" w:cs="Arial"/>
        </w:rPr>
      </w:pPr>
      <w:r w:rsidRPr="00F90A73">
        <w:rPr>
          <w:rFonts w:ascii="Arial" w:hAnsi="Arial" w:cs="Arial"/>
          <w:b/>
          <w:bCs/>
        </w:rPr>
        <w:t>Instructions: </w:t>
      </w:r>
      <w:r w:rsidR="00C36286" w:rsidRPr="00C36286">
        <w:rPr>
          <w:rFonts w:ascii="Arial" w:hAnsi="Arial" w:cs="Arial"/>
          <w:b/>
          <w:bCs/>
        </w:rPr>
        <w:t xml:space="preserve">Review a variety of documentation types per provider, including evaluation, plan of care, and 3–5 notes with a variety of diagnoses and CPT codes. Verify requirements for each visit with state Medicaid or payer prior to audit. </w:t>
      </w:r>
      <w:r w:rsidR="008A624D">
        <w:rPr>
          <w:rFonts w:ascii="Arial" w:hAnsi="Arial" w:cs="Arial"/>
        </w:rPr>
        <w:pict w14:anchorId="725192FC">
          <v:rect id="_x0000_i1025" style="width:0;height:1.5pt" o:hralign="center" o:hrstd="t" o:hr="t" fillcolor="#a0a0a0" stroked="f"/>
        </w:pict>
      </w:r>
    </w:p>
    <w:p w14:paraId="7F01D6F0" w14:textId="77777777" w:rsidR="00ED4CBD" w:rsidRPr="00F1774E" w:rsidRDefault="00ED4CBD" w:rsidP="00ED4CBD">
      <w:pPr>
        <w:spacing w:after="120"/>
        <w:rPr>
          <w:rFonts w:ascii="Arial" w:hAnsi="Arial" w:cs="Arial"/>
          <w:b/>
          <w:bCs/>
        </w:rPr>
      </w:pPr>
      <w:r w:rsidRPr="00F1774E">
        <w:rPr>
          <w:rFonts w:ascii="Arial" w:hAnsi="Arial" w:cs="Arial"/>
          <w:b/>
          <w:bCs/>
        </w:rPr>
        <w:t>I. Referral/Order Verification</w:t>
      </w:r>
    </w:p>
    <w:p w14:paraId="07350BD4"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Referral/order present (refer to state requirements)</w:t>
      </w:r>
    </w:p>
    <w:p w14:paraId="4F11868A"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Referral signed and dated</w:t>
      </w:r>
    </w:p>
    <w:p w14:paraId="1D5A4E28"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Diagnoses listed on referral</w:t>
      </w:r>
    </w:p>
    <w:p w14:paraId="17EF4715"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Order valid for date(s) of service</w:t>
      </w:r>
    </w:p>
    <w:p w14:paraId="049FAF06" w14:textId="235BE866"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Timely filing requirements met</w:t>
      </w:r>
    </w:p>
    <w:p w14:paraId="7D0A3A24"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0C65636E" w14:textId="77777777" w:rsidR="00ED4CBD" w:rsidRDefault="00ED4CBD" w:rsidP="00ED4CBD">
      <w:pPr>
        <w:spacing w:after="120"/>
        <w:rPr>
          <w:rFonts w:ascii="Arial" w:hAnsi="Arial" w:cs="Arial"/>
          <w:b/>
          <w:bCs/>
        </w:rPr>
      </w:pPr>
      <w:r w:rsidRPr="00F1774E">
        <w:rPr>
          <w:rFonts w:ascii="Arial" w:hAnsi="Arial" w:cs="Arial"/>
          <w:b/>
          <w:bCs/>
        </w:rPr>
        <w:t>Notes:</w:t>
      </w:r>
    </w:p>
    <w:p w14:paraId="28A41940" w14:textId="77777777" w:rsidR="00ED4CBD" w:rsidRPr="00F1774E" w:rsidRDefault="00ED4CBD" w:rsidP="00ED4CBD">
      <w:pPr>
        <w:spacing w:after="120"/>
        <w:rPr>
          <w:rFonts w:ascii="Arial" w:hAnsi="Arial" w:cs="Arial"/>
        </w:rPr>
      </w:pPr>
    </w:p>
    <w:p w14:paraId="3A697F1F" w14:textId="77777777" w:rsidR="00ED4CBD" w:rsidRPr="00F1774E" w:rsidRDefault="008A624D" w:rsidP="00ED4CBD">
      <w:pPr>
        <w:rPr>
          <w:rFonts w:ascii="Arial" w:hAnsi="Arial" w:cs="Arial"/>
        </w:rPr>
      </w:pPr>
      <w:r>
        <w:rPr>
          <w:rFonts w:ascii="Arial" w:hAnsi="Arial" w:cs="Arial"/>
        </w:rPr>
        <w:pict w14:anchorId="3E80C342">
          <v:rect id="_x0000_i1026" style="width:0;height:1.5pt" o:hralign="center" o:hrstd="t" o:hr="t" fillcolor="#a0a0a0" stroked="f"/>
        </w:pict>
      </w:r>
    </w:p>
    <w:p w14:paraId="7C3E9E0D" w14:textId="77777777" w:rsidR="00ED4CBD" w:rsidRPr="00F1774E" w:rsidRDefault="00ED4CBD" w:rsidP="00ED4CBD">
      <w:pPr>
        <w:spacing w:after="120"/>
        <w:rPr>
          <w:rFonts w:ascii="Arial" w:hAnsi="Arial" w:cs="Arial"/>
          <w:b/>
          <w:bCs/>
        </w:rPr>
      </w:pPr>
      <w:r w:rsidRPr="00F1774E">
        <w:rPr>
          <w:rFonts w:ascii="Arial" w:hAnsi="Arial" w:cs="Arial"/>
          <w:b/>
          <w:bCs/>
        </w:rPr>
        <w:t>II. Evaluation Documentation</w:t>
      </w:r>
    </w:p>
    <w:p w14:paraId="763729BA"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Evaluation signed and dated</w:t>
      </w:r>
    </w:p>
    <w:p w14:paraId="513AAF31" w14:textId="659A9446"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Prior authorization obtained, if required by state</w:t>
      </w:r>
    </w:p>
    <w:p w14:paraId="535FCB28"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Dates on prior authorization match date of service, if applicable </w:t>
      </w:r>
    </w:p>
    <w:p w14:paraId="6CB1A107" w14:textId="77777777" w:rsidR="0081434D" w:rsidRDefault="00ED4CBD" w:rsidP="00ED4CBD">
      <w:pPr>
        <w:spacing w:after="120"/>
        <w:rPr>
          <w:rFonts w:ascii="Arial" w:hAnsi="Arial" w:cs="Arial"/>
        </w:rPr>
      </w:pPr>
      <w:r w:rsidRPr="00F1774E">
        <w:rPr>
          <w:rFonts w:ascii="Segoe UI Symbol" w:hAnsi="Segoe UI Symbol" w:cs="Segoe UI Symbol"/>
        </w:rPr>
        <w:lastRenderedPageBreak/>
        <w:t>☐</w:t>
      </w:r>
      <w:r w:rsidRPr="00F1774E">
        <w:rPr>
          <w:rFonts w:ascii="Arial" w:hAnsi="Arial" w:cs="Arial"/>
        </w:rPr>
        <w:t xml:space="preserve"> Chief complaint and/or relevant history included</w:t>
      </w:r>
    </w:p>
    <w:p w14:paraId="74D301E6" w14:textId="77777777" w:rsidR="0081434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Standardized tests, criteria</w:t>
      </w:r>
      <w:r>
        <w:rPr>
          <w:rFonts w:ascii="Arial" w:hAnsi="Arial" w:cs="Arial"/>
        </w:rPr>
        <w:t>-</w:t>
      </w:r>
      <w:r w:rsidRPr="00F1774E">
        <w:rPr>
          <w:rFonts w:ascii="Arial" w:hAnsi="Arial" w:cs="Arial"/>
        </w:rPr>
        <w:t xml:space="preserve">referenced data, or dynamic assessments listed </w:t>
      </w:r>
    </w:p>
    <w:p w14:paraId="53D08E37"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Test scores and assessment results include interpretation (not just raw data)</w:t>
      </w:r>
    </w:p>
    <w:p w14:paraId="647D0220" w14:textId="7997E8F2"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Functional impact clearly documented</w:t>
      </w:r>
    </w:p>
    <w:p w14:paraId="2AC77472"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All documentation (including signature</w:t>
      </w:r>
      <w:r w:rsidRPr="3F3CD180">
        <w:rPr>
          <w:rFonts w:ascii="Arial" w:hAnsi="Arial" w:cs="Arial"/>
        </w:rPr>
        <w:t xml:space="preserve"> and dates</w:t>
      </w:r>
      <w:r w:rsidRPr="00F1774E">
        <w:rPr>
          <w:rFonts w:ascii="Arial" w:hAnsi="Arial" w:cs="Arial"/>
        </w:rPr>
        <w:t xml:space="preserve">) </w:t>
      </w:r>
      <w:r>
        <w:rPr>
          <w:rFonts w:ascii="Arial" w:hAnsi="Arial" w:cs="Arial"/>
        </w:rPr>
        <w:t xml:space="preserve">is </w:t>
      </w:r>
      <w:r w:rsidRPr="00F1774E">
        <w:rPr>
          <w:rFonts w:ascii="Arial" w:hAnsi="Arial" w:cs="Arial"/>
        </w:rPr>
        <w:t>legible</w:t>
      </w:r>
    </w:p>
    <w:p w14:paraId="40CB05B1"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Caregiver involvement statement if required (check with your state manual/handbook)</w:t>
      </w:r>
    </w:p>
    <w:p w14:paraId="6BFA55D2"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If </w:t>
      </w:r>
      <w:r>
        <w:rPr>
          <w:rFonts w:ascii="Arial" w:hAnsi="Arial" w:cs="Arial"/>
        </w:rPr>
        <w:t>r</w:t>
      </w:r>
      <w:r w:rsidRPr="00F1774E">
        <w:rPr>
          <w:rFonts w:ascii="Arial" w:hAnsi="Arial" w:cs="Arial"/>
        </w:rPr>
        <w:t>e-</w:t>
      </w:r>
      <w:r>
        <w:rPr>
          <w:rFonts w:ascii="Arial" w:hAnsi="Arial" w:cs="Arial"/>
        </w:rPr>
        <w:t>e</w:t>
      </w:r>
      <w:r w:rsidRPr="00F1774E">
        <w:rPr>
          <w:rFonts w:ascii="Arial" w:hAnsi="Arial" w:cs="Arial"/>
        </w:rPr>
        <w:t>valuation: prior status and progress made clearly stated</w:t>
      </w:r>
      <w:r>
        <w:rPr>
          <w:rFonts w:ascii="Arial" w:hAnsi="Arial" w:cs="Arial"/>
        </w:rPr>
        <w:t>,</w:t>
      </w:r>
      <w:r w:rsidRPr="00F1774E">
        <w:rPr>
          <w:rFonts w:ascii="Arial" w:hAnsi="Arial" w:cs="Arial"/>
        </w:rPr>
        <w:t xml:space="preserve"> if required</w:t>
      </w:r>
    </w:p>
    <w:p w14:paraId="5AF828C8"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Medical necessity established </w:t>
      </w:r>
    </w:p>
    <w:p w14:paraId="4C48329E"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Diagnosis (ICD-10) supports treatment</w:t>
      </w:r>
    </w:p>
    <w:p w14:paraId="7327424E"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Skilled need clearly justified</w:t>
      </w:r>
    </w:p>
    <w:p w14:paraId="18F239C8"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Baseline data documented</w:t>
      </w:r>
    </w:p>
    <w:p w14:paraId="4368B4FC"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Frequency and duration recommended</w:t>
      </w:r>
    </w:p>
    <w:p w14:paraId="4D33C9B3" w14:textId="42FEC8C3"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SMART goals established</w:t>
      </w:r>
    </w:p>
    <w:p w14:paraId="56CDAF2B"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Discharge plan</w:t>
      </w:r>
      <w:r>
        <w:rPr>
          <w:rFonts w:ascii="Arial" w:hAnsi="Arial" w:cs="Arial"/>
        </w:rPr>
        <w:t>,</w:t>
      </w:r>
      <w:r w:rsidRPr="00F1774E">
        <w:rPr>
          <w:rFonts w:ascii="Arial" w:hAnsi="Arial" w:cs="Arial"/>
        </w:rPr>
        <w:t xml:space="preserve"> if applicable</w:t>
      </w:r>
    </w:p>
    <w:p w14:paraId="2BC5E7FA"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6261361D" w14:textId="77777777" w:rsidR="00ED4CBD" w:rsidRDefault="00ED4CBD" w:rsidP="00ED4CBD">
      <w:pPr>
        <w:spacing w:after="120"/>
        <w:rPr>
          <w:rFonts w:ascii="Arial" w:hAnsi="Arial" w:cs="Arial"/>
          <w:b/>
          <w:bCs/>
        </w:rPr>
      </w:pPr>
      <w:r w:rsidRPr="00F1774E">
        <w:rPr>
          <w:rFonts w:ascii="Arial" w:hAnsi="Arial" w:cs="Arial"/>
          <w:b/>
          <w:bCs/>
        </w:rPr>
        <w:t>Notes:</w:t>
      </w:r>
    </w:p>
    <w:p w14:paraId="4665DDA3" w14:textId="77777777" w:rsidR="00ED4CBD" w:rsidRPr="00F1774E" w:rsidRDefault="00ED4CBD" w:rsidP="00ED4CBD">
      <w:pPr>
        <w:spacing w:after="120"/>
        <w:rPr>
          <w:rFonts w:ascii="Arial" w:hAnsi="Arial" w:cs="Arial"/>
        </w:rPr>
      </w:pPr>
    </w:p>
    <w:p w14:paraId="4CF48DA8" w14:textId="77777777" w:rsidR="00ED4CBD" w:rsidRPr="00F1774E" w:rsidRDefault="008A624D" w:rsidP="00ED4CBD">
      <w:pPr>
        <w:rPr>
          <w:rFonts w:ascii="Arial" w:hAnsi="Arial" w:cs="Arial"/>
        </w:rPr>
      </w:pPr>
      <w:r>
        <w:rPr>
          <w:rFonts w:ascii="Arial" w:hAnsi="Arial" w:cs="Arial"/>
        </w:rPr>
        <w:pict w14:anchorId="6CCFA29A">
          <v:rect id="_x0000_i1027" style="width:0;height:1.5pt" o:hralign="center" o:hrstd="t" o:hr="t" fillcolor="#a0a0a0" stroked="f"/>
        </w:pict>
      </w:r>
    </w:p>
    <w:p w14:paraId="5CEB3EE5" w14:textId="77777777" w:rsidR="00ED4CBD" w:rsidRPr="00F1774E" w:rsidRDefault="00ED4CBD" w:rsidP="00ED4CBD">
      <w:pPr>
        <w:spacing w:after="120"/>
        <w:rPr>
          <w:rFonts w:ascii="Arial" w:hAnsi="Arial" w:cs="Arial"/>
          <w:b/>
          <w:bCs/>
        </w:rPr>
      </w:pPr>
      <w:r w:rsidRPr="00F1774E">
        <w:rPr>
          <w:rFonts w:ascii="Arial" w:hAnsi="Arial" w:cs="Arial"/>
          <w:b/>
          <w:bCs/>
        </w:rPr>
        <w:t>III. Plan of Care (POC)</w:t>
      </w:r>
    </w:p>
    <w:p w14:paraId="03D30198"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Frequency documented</w:t>
      </w:r>
    </w:p>
    <w:p w14:paraId="72F7977F"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Duration documented</w:t>
      </w:r>
    </w:p>
    <w:p w14:paraId="67D21781"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SMART goals</w:t>
      </w:r>
      <w:r>
        <w:rPr>
          <w:rFonts w:ascii="Arial" w:hAnsi="Arial" w:cs="Arial"/>
        </w:rPr>
        <w:t xml:space="preserve"> documented</w:t>
      </w:r>
    </w:p>
    <w:p w14:paraId="6A5BE796"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Goals tied to functional outcomes</w:t>
      </w:r>
    </w:p>
    <w:p w14:paraId="1EEF2FAF"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POC signed by clinician</w:t>
      </w:r>
    </w:p>
    <w:p w14:paraId="5D42B000"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Primary care (physician, NP, APP) certification present</w:t>
      </w:r>
      <w:r>
        <w:rPr>
          <w:rFonts w:ascii="Arial" w:hAnsi="Arial" w:cs="Arial"/>
        </w:rPr>
        <w:t>,</w:t>
      </w:r>
      <w:r w:rsidRPr="00F1774E">
        <w:rPr>
          <w:rFonts w:ascii="Arial" w:hAnsi="Arial" w:cs="Arial"/>
        </w:rPr>
        <w:t xml:space="preserve"> if required</w:t>
      </w:r>
    </w:p>
    <w:p w14:paraId="10121A19"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POC active and not expired during treatment dates</w:t>
      </w:r>
    </w:p>
    <w:p w14:paraId="617EF562" w14:textId="78DB4C7C"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Treatment provided after POC expiration</w:t>
      </w:r>
    </w:p>
    <w:p w14:paraId="5E98A051" w14:textId="77777777" w:rsidR="00ED4CBD" w:rsidRPr="00F1774E" w:rsidRDefault="00ED4CBD" w:rsidP="00ED4CBD">
      <w:pPr>
        <w:spacing w:after="120"/>
        <w:rPr>
          <w:rFonts w:ascii="Arial" w:hAnsi="Arial" w:cs="Arial"/>
        </w:rPr>
      </w:pPr>
      <w:r w:rsidRPr="00F1774E">
        <w:rPr>
          <w:rFonts w:ascii="Segoe UI Symbol" w:hAnsi="Segoe UI Symbol" w:cs="Segoe UI Symbol"/>
        </w:rPr>
        <w:lastRenderedPageBreak/>
        <w:t>☐</w:t>
      </w:r>
      <w:r w:rsidRPr="00F1774E">
        <w:rPr>
          <w:rFonts w:ascii="Arial" w:hAnsi="Arial" w:cs="Arial"/>
        </w:rPr>
        <w:t xml:space="preserve"> Re</w:t>
      </w:r>
      <w:r>
        <w:rPr>
          <w:rFonts w:ascii="Arial" w:hAnsi="Arial" w:cs="Arial"/>
        </w:rPr>
        <w:t>-</w:t>
      </w:r>
      <w:r w:rsidRPr="00F1774E">
        <w:rPr>
          <w:rFonts w:ascii="Arial" w:hAnsi="Arial" w:cs="Arial"/>
        </w:rPr>
        <w:t>evaluation completed on time</w:t>
      </w:r>
    </w:p>
    <w:p w14:paraId="204B3CF6"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016E74AD" w14:textId="77777777" w:rsidR="00ED4CBD" w:rsidRDefault="00ED4CBD" w:rsidP="00ED4CBD">
      <w:pPr>
        <w:spacing w:after="120"/>
        <w:rPr>
          <w:rFonts w:ascii="Arial" w:hAnsi="Arial" w:cs="Arial"/>
          <w:b/>
          <w:bCs/>
        </w:rPr>
      </w:pPr>
      <w:r w:rsidRPr="00F1774E">
        <w:rPr>
          <w:rFonts w:ascii="Arial" w:hAnsi="Arial" w:cs="Arial"/>
          <w:b/>
          <w:bCs/>
        </w:rPr>
        <w:t>Notes:</w:t>
      </w:r>
    </w:p>
    <w:p w14:paraId="057EB305" w14:textId="77777777" w:rsidR="00ED4CBD" w:rsidRPr="00F1774E" w:rsidRDefault="00ED4CBD" w:rsidP="00ED4CBD">
      <w:pPr>
        <w:spacing w:after="120"/>
        <w:rPr>
          <w:rFonts w:ascii="Arial" w:hAnsi="Arial" w:cs="Arial"/>
        </w:rPr>
      </w:pPr>
    </w:p>
    <w:p w14:paraId="68A673B3" w14:textId="77777777" w:rsidR="00ED4CBD" w:rsidRDefault="008A624D" w:rsidP="00ED4CBD">
      <w:pPr>
        <w:rPr>
          <w:rFonts w:ascii="Arial" w:hAnsi="Arial" w:cs="Arial"/>
        </w:rPr>
      </w:pPr>
      <w:r>
        <w:rPr>
          <w:rFonts w:ascii="Arial" w:hAnsi="Arial" w:cs="Arial"/>
          <w:noProof/>
        </w:rPr>
        <w:pict w14:anchorId="749DCFCC">
          <v:rect id="_x0000_i1028" style="width:0;height:1.5pt" o:hralign="center" o:bullet="t" o:hrstd="t" o:hr="t" fillcolor="#a0a0a0" stroked="f"/>
        </w:pict>
      </w:r>
    </w:p>
    <w:p w14:paraId="54B177CB" w14:textId="77777777" w:rsidR="00ED4CBD" w:rsidRPr="00F1774E" w:rsidRDefault="00ED4CBD" w:rsidP="00ED4CBD">
      <w:pPr>
        <w:spacing w:after="120"/>
        <w:rPr>
          <w:rFonts w:ascii="Arial" w:hAnsi="Arial" w:cs="Arial"/>
          <w:b/>
          <w:bCs/>
        </w:rPr>
      </w:pPr>
      <w:r w:rsidRPr="00F1774E">
        <w:rPr>
          <w:rFonts w:ascii="Arial" w:hAnsi="Arial" w:cs="Arial"/>
          <w:b/>
          <w:bCs/>
        </w:rPr>
        <w:t>IV. Treatment Notes Review </w:t>
      </w:r>
    </w:p>
    <w:p w14:paraId="374D9890" w14:textId="77777777" w:rsidR="00ED4CBD" w:rsidRPr="00F1774E" w:rsidRDefault="00ED4CBD" w:rsidP="00ED4CBD">
      <w:pPr>
        <w:spacing w:after="120"/>
        <w:rPr>
          <w:rFonts w:ascii="Arial" w:hAnsi="Arial" w:cs="Arial"/>
        </w:rPr>
      </w:pPr>
      <w:r w:rsidRPr="00F1774E">
        <w:rPr>
          <w:rFonts w:ascii="Arial" w:hAnsi="Arial" w:cs="Arial"/>
        </w:rPr>
        <w:t>For each note:</w:t>
      </w:r>
    </w:p>
    <w:p w14:paraId="563236FA"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Date of service present</w:t>
      </w:r>
    </w:p>
    <w:p w14:paraId="36E2A2C8" w14:textId="464167A6"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CPT and/or ICD-10 code(s) listed as needed</w:t>
      </w:r>
    </w:p>
    <w:p w14:paraId="704D77BB" w14:textId="77777777" w:rsidR="00A90E50" w:rsidRDefault="00ED4CBD" w:rsidP="00ED4CBD">
      <w:pPr>
        <w:spacing w:after="120"/>
        <w:rPr>
          <w:rFonts w:ascii="Arial" w:hAnsi="Arial" w:cs="Arial"/>
        </w:rPr>
      </w:pPr>
      <w:r w:rsidRPr="00F1774E">
        <w:rPr>
          <w:rFonts w:ascii="Segoe UI Symbol" w:hAnsi="Segoe UI Symbol" w:cs="Segoe UI Symbol"/>
        </w:rPr>
        <w:t>☐</w:t>
      </w:r>
      <w:r>
        <w:rPr>
          <w:rFonts w:ascii="Segoe UI Symbol" w:hAnsi="Segoe UI Symbol" w:cs="Segoe UI Symbol"/>
        </w:rPr>
        <w:t xml:space="preserve"> </w:t>
      </w:r>
      <w:r w:rsidRPr="00F1774E">
        <w:rPr>
          <w:rFonts w:ascii="Arial" w:hAnsi="Arial" w:cs="Arial"/>
        </w:rPr>
        <w:t>Prior authorization obtained, if required by state</w:t>
      </w:r>
    </w:p>
    <w:p w14:paraId="0B6A8B30" w14:textId="77777777" w:rsidR="00A90E50" w:rsidRDefault="00ED4CBD" w:rsidP="00ED4CBD">
      <w:pPr>
        <w:spacing w:after="120"/>
        <w:rPr>
          <w:rFonts w:ascii="Arial" w:hAnsi="Arial" w:cs="Arial"/>
        </w:rPr>
      </w:pPr>
      <w:r w:rsidRPr="00F1774E">
        <w:rPr>
          <w:rFonts w:ascii="Segoe UI Symbol" w:hAnsi="Segoe UI Symbol" w:cs="Segoe UI Symbol"/>
        </w:rPr>
        <w:t>☐</w:t>
      </w:r>
      <w:r>
        <w:rPr>
          <w:rFonts w:ascii="Segoe UI Symbol" w:hAnsi="Segoe UI Symbol" w:cs="Segoe UI Symbol"/>
        </w:rPr>
        <w:t xml:space="preserve"> </w:t>
      </w:r>
      <w:r w:rsidRPr="00F1774E">
        <w:rPr>
          <w:rFonts w:ascii="Arial" w:hAnsi="Arial" w:cs="Arial"/>
        </w:rPr>
        <w:t>Dates on prior authorization match date of service, if applicable</w:t>
      </w:r>
    </w:p>
    <w:p w14:paraId="0FA0EB6D"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Time documented</w:t>
      </w:r>
      <w:r>
        <w:rPr>
          <w:rFonts w:ascii="Arial" w:hAnsi="Arial" w:cs="Arial"/>
        </w:rPr>
        <w:t>,</w:t>
      </w:r>
      <w:r w:rsidRPr="00F1774E">
        <w:rPr>
          <w:rFonts w:ascii="Arial" w:hAnsi="Arial" w:cs="Arial"/>
        </w:rPr>
        <w:t xml:space="preserve"> if applicable</w:t>
      </w:r>
    </w:p>
    <w:p w14:paraId="1A2C2F6B" w14:textId="3CA135FC"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Units billed match time documented</w:t>
      </w:r>
    </w:p>
    <w:p w14:paraId="7F866ED0"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w:t>
      </w:r>
      <w:r w:rsidRPr="00C06A4A">
        <w:rPr>
          <w:rFonts w:ascii="Arial" w:hAnsi="Arial" w:cs="Arial"/>
        </w:rPr>
        <w:t>Sufficient documentation to support the need for extended services when maximum number of MUEs has been reached or exceeded for a timed code</w:t>
      </w:r>
    </w:p>
    <w:p w14:paraId="7CC5AAA8"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Skilled intervention described clearly</w:t>
      </w:r>
    </w:p>
    <w:p w14:paraId="1D3F64FB"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Distinct, individualized objective data recorded</w:t>
      </w:r>
    </w:p>
    <w:p w14:paraId="4F63B429"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Patient response documented</w:t>
      </w:r>
    </w:p>
    <w:p w14:paraId="43454167"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Progress toward goals documented</w:t>
      </w:r>
    </w:p>
    <w:p w14:paraId="2C23D93D" w14:textId="7F6E3DC9"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Plan for next session included</w:t>
      </w:r>
      <w:r>
        <w:rPr>
          <w:rFonts w:ascii="Arial" w:hAnsi="Arial" w:cs="Arial"/>
        </w:rPr>
        <w:t>,</w:t>
      </w:r>
      <w:r w:rsidRPr="00F1774E">
        <w:rPr>
          <w:rFonts w:ascii="Arial" w:hAnsi="Arial" w:cs="Arial"/>
        </w:rPr>
        <w:t xml:space="preserve"> if applicable</w:t>
      </w:r>
    </w:p>
    <w:p w14:paraId="7651C9EE"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Caregiver involvement statement</w:t>
      </w:r>
      <w:r>
        <w:rPr>
          <w:rFonts w:ascii="Arial" w:hAnsi="Arial" w:cs="Arial"/>
        </w:rPr>
        <w:t>,</w:t>
      </w:r>
      <w:r w:rsidRPr="00F1774E">
        <w:rPr>
          <w:rFonts w:ascii="Arial" w:hAnsi="Arial" w:cs="Arial"/>
        </w:rPr>
        <w:t xml:space="preserve"> if required</w:t>
      </w:r>
    </w:p>
    <w:p w14:paraId="3ABCA852"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Note signed with credentials</w:t>
      </w:r>
    </w:p>
    <w:p w14:paraId="58EDE549" w14:textId="77777777" w:rsidR="00A90E50"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51472FF0" w14:textId="3EDFB766" w:rsidR="00ED4CBD" w:rsidRDefault="00ED4CBD" w:rsidP="00ED4CBD">
      <w:pPr>
        <w:spacing w:after="120"/>
        <w:rPr>
          <w:rFonts w:ascii="Arial" w:hAnsi="Arial" w:cs="Arial"/>
        </w:rPr>
      </w:pPr>
      <w:r w:rsidRPr="00F1774E">
        <w:rPr>
          <w:rFonts w:ascii="Arial" w:hAnsi="Arial" w:cs="Arial"/>
          <w:b/>
          <w:bCs/>
        </w:rPr>
        <w:t>Notes:</w:t>
      </w:r>
    </w:p>
    <w:p w14:paraId="2F526D1A" w14:textId="77777777" w:rsidR="00A90E50" w:rsidRPr="00F1774E" w:rsidRDefault="00A90E50" w:rsidP="00ED4CBD">
      <w:pPr>
        <w:spacing w:after="120"/>
        <w:rPr>
          <w:rFonts w:ascii="Arial" w:hAnsi="Arial" w:cs="Arial"/>
        </w:rPr>
      </w:pPr>
    </w:p>
    <w:p w14:paraId="3306FC9B" w14:textId="77777777" w:rsidR="00ED4CBD" w:rsidRPr="00F1774E" w:rsidRDefault="008A624D" w:rsidP="00ED4CBD">
      <w:pPr>
        <w:rPr>
          <w:rFonts w:ascii="Arial" w:hAnsi="Arial" w:cs="Arial"/>
        </w:rPr>
      </w:pPr>
      <w:r>
        <w:rPr>
          <w:rFonts w:ascii="Arial" w:hAnsi="Arial" w:cs="Arial"/>
        </w:rPr>
        <w:pict w14:anchorId="6539CE00">
          <v:rect id="_x0000_i1029" style="width:0;height:1.5pt" o:hralign="center" o:hrstd="t" o:hr="t" fillcolor="#a0a0a0" stroked="f"/>
        </w:pict>
      </w:r>
    </w:p>
    <w:p w14:paraId="2E1587CC" w14:textId="77777777" w:rsidR="00ED4CBD" w:rsidRPr="00F1774E" w:rsidRDefault="00ED4CBD" w:rsidP="00ED4CBD">
      <w:pPr>
        <w:spacing w:after="120"/>
        <w:rPr>
          <w:rFonts w:ascii="Arial" w:hAnsi="Arial" w:cs="Arial"/>
          <w:b/>
          <w:bCs/>
        </w:rPr>
      </w:pPr>
      <w:r w:rsidRPr="00F1774E">
        <w:rPr>
          <w:rFonts w:ascii="Arial" w:hAnsi="Arial" w:cs="Arial"/>
          <w:b/>
          <w:bCs/>
        </w:rPr>
        <w:t xml:space="preserve">V. CPT </w:t>
      </w:r>
      <w:r>
        <w:rPr>
          <w:rFonts w:ascii="Arial" w:hAnsi="Arial" w:cs="Arial"/>
          <w:b/>
          <w:bCs/>
        </w:rPr>
        <w:t>and</w:t>
      </w:r>
      <w:r w:rsidRPr="00F1774E">
        <w:rPr>
          <w:rFonts w:ascii="Arial" w:hAnsi="Arial" w:cs="Arial"/>
          <w:b/>
          <w:bCs/>
        </w:rPr>
        <w:t xml:space="preserve"> Billing Alignment</w:t>
      </w:r>
    </w:p>
    <w:p w14:paraId="0B5898AC" w14:textId="77777777" w:rsidR="00A90E50" w:rsidRDefault="00ED4CBD" w:rsidP="00ED4CBD">
      <w:pPr>
        <w:spacing w:after="120"/>
        <w:rPr>
          <w:rFonts w:ascii="Arial" w:hAnsi="Arial" w:cs="Arial"/>
        </w:rPr>
      </w:pPr>
      <w:r w:rsidRPr="00F1774E">
        <w:rPr>
          <w:rFonts w:ascii="Segoe UI Symbol" w:hAnsi="Segoe UI Symbol" w:cs="Segoe UI Symbol"/>
        </w:rPr>
        <w:lastRenderedPageBreak/>
        <w:t>☐</w:t>
      </w:r>
      <w:r w:rsidRPr="00F1774E">
        <w:rPr>
          <w:rFonts w:ascii="Arial" w:hAnsi="Arial" w:cs="Arial"/>
        </w:rPr>
        <w:t xml:space="preserve"> Evaluation CPT matches documentation</w:t>
      </w:r>
    </w:p>
    <w:p w14:paraId="733646B7"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Treatment CPT matches intervention provided</w:t>
      </w:r>
    </w:p>
    <w:p w14:paraId="5D63AEA9"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No unbundling issues (check for codes that should not be billed together/on same day)</w:t>
      </w:r>
    </w:p>
    <w:p w14:paraId="3F345EE5"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Units calculated correctly</w:t>
      </w:r>
    </w:p>
    <w:p w14:paraId="735F3AA0"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No duplicate billing</w:t>
      </w:r>
    </w:p>
    <w:p w14:paraId="02ED1A13"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No billing on missed/canceled appointments</w:t>
      </w:r>
    </w:p>
    <w:p w14:paraId="0207CEE0"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Appropriate modifier applied</w:t>
      </w:r>
      <w:r>
        <w:rPr>
          <w:rFonts w:ascii="Arial" w:hAnsi="Arial" w:cs="Arial"/>
        </w:rPr>
        <w:t>,</w:t>
      </w:r>
      <w:r w:rsidRPr="00F1774E">
        <w:rPr>
          <w:rFonts w:ascii="Arial" w:hAnsi="Arial" w:cs="Arial"/>
        </w:rPr>
        <w:t xml:space="preserve"> if applicable</w:t>
      </w:r>
    </w:p>
    <w:p w14:paraId="0B076D83" w14:textId="7A71FD1A"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Correct place of service listed</w:t>
      </w:r>
    </w:p>
    <w:p w14:paraId="3700EA3F"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Speech/language/feeding codes listed before medical codes</w:t>
      </w:r>
    </w:p>
    <w:p w14:paraId="39273A72"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30F9ECCD" w14:textId="77777777" w:rsidR="00ED4CBD" w:rsidRDefault="00ED4CBD" w:rsidP="00ED4CBD">
      <w:pPr>
        <w:spacing w:after="120"/>
        <w:rPr>
          <w:rFonts w:ascii="Arial" w:hAnsi="Arial" w:cs="Arial"/>
          <w:b/>
          <w:bCs/>
        </w:rPr>
      </w:pPr>
      <w:r w:rsidRPr="00F1774E">
        <w:rPr>
          <w:rFonts w:ascii="Arial" w:hAnsi="Arial" w:cs="Arial"/>
          <w:b/>
          <w:bCs/>
        </w:rPr>
        <w:t>Notes:</w:t>
      </w:r>
    </w:p>
    <w:p w14:paraId="7EFE2F96" w14:textId="77777777" w:rsidR="00ED4CBD" w:rsidRPr="00F1774E" w:rsidRDefault="00ED4CBD" w:rsidP="00ED4CBD">
      <w:pPr>
        <w:spacing w:after="120"/>
        <w:rPr>
          <w:rFonts w:ascii="Arial" w:hAnsi="Arial" w:cs="Arial"/>
        </w:rPr>
      </w:pPr>
    </w:p>
    <w:p w14:paraId="787499C1" w14:textId="77777777" w:rsidR="00ED4CBD" w:rsidRPr="00F1774E" w:rsidRDefault="008A624D" w:rsidP="00ED4CBD">
      <w:pPr>
        <w:rPr>
          <w:rFonts w:ascii="Arial" w:hAnsi="Arial" w:cs="Arial"/>
        </w:rPr>
      </w:pPr>
      <w:r>
        <w:rPr>
          <w:rFonts w:ascii="Arial" w:hAnsi="Arial" w:cs="Arial"/>
        </w:rPr>
        <w:pict w14:anchorId="75A0D0CE">
          <v:rect id="_x0000_i1030" style="width:0;height:1.5pt" o:hralign="center" o:hrstd="t" o:hr="t" fillcolor="#a0a0a0" stroked="f"/>
        </w:pict>
      </w:r>
    </w:p>
    <w:p w14:paraId="2C3B8284" w14:textId="77777777" w:rsidR="00ED4CBD" w:rsidRPr="00F1774E" w:rsidRDefault="00ED4CBD" w:rsidP="00ED4CBD">
      <w:pPr>
        <w:spacing w:after="120"/>
        <w:rPr>
          <w:rFonts w:ascii="Arial" w:hAnsi="Arial" w:cs="Arial"/>
          <w:b/>
          <w:bCs/>
        </w:rPr>
      </w:pPr>
      <w:r w:rsidRPr="00F1774E">
        <w:rPr>
          <w:rFonts w:ascii="Arial" w:hAnsi="Arial" w:cs="Arial"/>
          <w:b/>
          <w:bCs/>
        </w:rPr>
        <w:t xml:space="preserve">VI. Supervision </w:t>
      </w:r>
      <w:r>
        <w:rPr>
          <w:rFonts w:ascii="Arial" w:hAnsi="Arial" w:cs="Arial"/>
          <w:b/>
          <w:bCs/>
        </w:rPr>
        <w:t>and</w:t>
      </w:r>
      <w:r w:rsidRPr="00F1774E">
        <w:rPr>
          <w:rFonts w:ascii="Arial" w:hAnsi="Arial" w:cs="Arial"/>
          <w:b/>
          <w:bCs/>
        </w:rPr>
        <w:t xml:space="preserve"> Assistants (If Applicable)</w:t>
      </w:r>
    </w:p>
    <w:p w14:paraId="7B09D03A"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w:t>
      </w:r>
      <w:r>
        <w:rPr>
          <w:rFonts w:ascii="Arial" w:hAnsi="Arial" w:cs="Arial"/>
        </w:rPr>
        <w:t>peech-language pathology</w:t>
      </w:r>
      <w:r w:rsidRPr="00F1774E">
        <w:rPr>
          <w:rFonts w:ascii="Arial" w:hAnsi="Arial" w:cs="Arial"/>
        </w:rPr>
        <w:t xml:space="preserve"> </w:t>
      </w:r>
      <w:r>
        <w:rPr>
          <w:rFonts w:ascii="Arial" w:hAnsi="Arial" w:cs="Arial"/>
        </w:rPr>
        <w:t>a</w:t>
      </w:r>
      <w:r w:rsidRPr="00F1774E">
        <w:rPr>
          <w:rFonts w:ascii="Arial" w:hAnsi="Arial" w:cs="Arial"/>
        </w:rPr>
        <w:t>ssistant documentation clearly identifies assistant</w:t>
      </w:r>
    </w:p>
    <w:p w14:paraId="020AD01C" w14:textId="683958A0"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Supervising clinician identified</w:t>
      </w:r>
    </w:p>
    <w:p w14:paraId="6C52C8D7"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Required co-signature present</w:t>
      </w:r>
    </w:p>
    <w:p w14:paraId="6E12D6CD"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Supervision frequency documented</w:t>
      </w:r>
    </w:p>
    <w:p w14:paraId="73DE6097" w14:textId="12F8CE66"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State supervision rules followed</w:t>
      </w:r>
    </w:p>
    <w:p w14:paraId="352C7752"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05EA55F1" w14:textId="77777777" w:rsidR="00ED4CBD" w:rsidRDefault="00ED4CBD" w:rsidP="00ED4CBD">
      <w:pPr>
        <w:spacing w:after="120"/>
        <w:rPr>
          <w:rFonts w:ascii="Arial" w:hAnsi="Arial" w:cs="Arial"/>
          <w:b/>
          <w:bCs/>
        </w:rPr>
      </w:pPr>
      <w:r w:rsidRPr="00F1774E">
        <w:rPr>
          <w:rFonts w:ascii="Arial" w:hAnsi="Arial" w:cs="Arial"/>
          <w:b/>
          <w:bCs/>
        </w:rPr>
        <w:t>Notes:</w:t>
      </w:r>
    </w:p>
    <w:p w14:paraId="09EFA72A" w14:textId="77777777" w:rsidR="00ED4CBD" w:rsidRPr="00F1774E" w:rsidRDefault="00ED4CBD" w:rsidP="00ED4CBD">
      <w:pPr>
        <w:spacing w:after="120"/>
        <w:rPr>
          <w:rFonts w:ascii="Arial" w:hAnsi="Arial" w:cs="Arial"/>
        </w:rPr>
      </w:pPr>
    </w:p>
    <w:p w14:paraId="49ECBAF7" w14:textId="77777777" w:rsidR="00ED4CBD" w:rsidRPr="00F1774E" w:rsidRDefault="008A624D" w:rsidP="00ED4CBD">
      <w:pPr>
        <w:rPr>
          <w:rFonts w:ascii="Arial" w:hAnsi="Arial" w:cs="Arial"/>
        </w:rPr>
      </w:pPr>
      <w:r>
        <w:rPr>
          <w:rFonts w:ascii="Arial" w:hAnsi="Arial" w:cs="Arial"/>
        </w:rPr>
        <w:pict w14:anchorId="357763E0">
          <v:rect id="_x0000_i1031" style="width:0;height:1.5pt" o:hralign="center" o:hrstd="t" o:hr="t" fillcolor="#a0a0a0" stroked="f"/>
        </w:pict>
      </w:r>
    </w:p>
    <w:p w14:paraId="59EBB285" w14:textId="77777777" w:rsidR="00A90E50" w:rsidRDefault="00ED4CBD" w:rsidP="00ED4CBD">
      <w:pPr>
        <w:spacing w:after="120"/>
        <w:rPr>
          <w:rFonts w:ascii="Arial" w:hAnsi="Arial" w:cs="Arial"/>
          <w:b/>
          <w:bCs/>
        </w:rPr>
      </w:pPr>
      <w:r w:rsidRPr="00F1774E">
        <w:rPr>
          <w:rFonts w:ascii="Arial" w:hAnsi="Arial" w:cs="Arial"/>
          <w:b/>
          <w:bCs/>
        </w:rPr>
        <w:t xml:space="preserve">VII. Progress Reports </w:t>
      </w:r>
      <w:r>
        <w:rPr>
          <w:rFonts w:ascii="Arial" w:hAnsi="Arial" w:cs="Arial"/>
          <w:b/>
          <w:bCs/>
        </w:rPr>
        <w:t>and</w:t>
      </w:r>
      <w:r w:rsidRPr="00F1774E">
        <w:rPr>
          <w:rFonts w:ascii="Arial" w:hAnsi="Arial" w:cs="Arial"/>
          <w:b/>
          <w:bCs/>
        </w:rPr>
        <w:t xml:space="preserve"> Reevaluation</w:t>
      </w:r>
    </w:p>
    <w:p w14:paraId="27D18553"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Progress reports completed per policy</w:t>
      </w:r>
    </w:p>
    <w:p w14:paraId="44101910"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Objective data summarized</w:t>
      </w:r>
    </w:p>
    <w:p w14:paraId="3FD5997E"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Continued medical necessity justified</w:t>
      </w:r>
    </w:p>
    <w:p w14:paraId="5843E098" w14:textId="77777777" w:rsidR="00A90E50" w:rsidRDefault="00ED4CBD" w:rsidP="00ED4CBD">
      <w:pPr>
        <w:spacing w:after="120"/>
        <w:rPr>
          <w:rFonts w:ascii="Arial" w:hAnsi="Arial" w:cs="Arial"/>
        </w:rPr>
      </w:pPr>
      <w:r w:rsidRPr="00F1774E">
        <w:rPr>
          <w:rFonts w:ascii="Segoe UI Symbol" w:hAnsi="Segoe UI Symbol" w:cs="Segoe UI Symbol"/>
        </w:rPr>
        <w:lastRenderedPageBreak/>
        <w:t>☐</w:t>
      </w:r>
      <w:r w:rsidRPr="00F1774E">
        <w:rPr>
          <w:rFonts w:ascii="Arial" w:hAnsi="Arial" w:cs="Arial"/>
        </w:rPr>
        <w:t xml:space="preserve"> Goals updated as appropriate</w:t>
      </w:r>
    </w:p>
    <w:p w14:paraId="7C7CC055" w14:textId="21B5D89E" w:rsidR="00ED4CBD" w:rsidRP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Discharge summary completed</w:t>
      </w:r>
      <w:r>
        <w:rPr>
          <w:rFonts w:ascii="Arial" w:hAnsi="Arial" w:cs="Arial"/>
        </w:rPr>
        <w:t>,</w:t>
      </w:r>
      <w:r w:rsidRPr="00F1774E">
        <w:rPr>
          <w:rFonts w:ascii="Arial" w:hAnsi="Arial" w:cs="Arial"/>
        </w:rPr>
        <w:t xml:space="preserve"> if applicable</w:t>
      </w:r>
    </w:p>
    <w:p w14:paraId="58EB7AE8"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Signed by treating provider</w:t>
      </w:r>
    </w:p>
    <w:p w14:paraId="5CD70433"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Signed by PCP</w:t>
      </w:r>
      <w:r>
        <w:rPr>
          <w:rFonts w:ascii="Arial" w:hAnsi="Arial" w:cs="Arial"/>
        </w:rPr>
        <w:t>,</w:t>
      </w:r>
      <w:r w:rsidRPr="00F1774E">
        <w:rPr>
          <w:rFonts w:ascii="Arial" w:hAnsi="Arial" w:cs="Arial"/>
        </w:rPr>
        <w:t xml:space="preserve"> if applicable</w:t>
      </w:r>
    </w:p>
    <w:p w14:paraId="3FC90446" w14:textId="77777777" w:rsidR="00ED4CBD" w:rsidRPr="00F1774E" w:rsidRDefault="00ED4CBD" w:rsidP="00ED4CBD">
      <w:pPr>
        <w:spacing w:after="120"/>
        <w:rPr>
          <w:rFonts w:ascii="Arial" w:hAnsi="Arial" w:cs="Arial"/>
        </w:rPr>
      </w:pPr>
      <w:r w:rsidRPr="00F1774E">
        <w:rPr>
          <w:rFonts w:ascii="Segoe UI Symbol" w:hAnsi="Segoe UI Symbol" w:cs="Segoe UI Symbol"/>
          <w:b/>
          <w:bCs/>
        </w:rPr>
        <w:t>☐</w:t>
      </w:r>
      <w:r w:rsidRPr="00F1774E">
        <w:rPr>
          <w:rFonts w:ascii="Arial" w:hAnsi="Arial" w:cs="Arial"/>
          <w:b/>
          <w:bCs/>
        </w:rPr>
        <w:t xml:space="preserve"> Compliant </w:t>
      </w:r>
      <w:r w:rsidRPr="00F1774E">
        <w:rPr>
          <w:rFonts w:ascii="Segoe UI Symbol" w:hAnsi="Segoe UI Symbol" w:cs="Segoe UI Symbol"/>
          <w:b/>
          <w:bCs/>
        </w:rPr>
        <w:t>☐</w:t>
      </w:r>
      <w:r w:rsidRPr="00F1774E">
        <w:rPr>
          <w:rFonts w:ascii="Arial" w:hAnsi="Arial" w:cs="Arial"/>
          <w:b/>
          <w:bCs/>
        </w:rPr>
        <w:t xml:space="preserve"> Noncompliant</w:t>
      </w:r>
    </w:p>
    <w:p w14:paraId="1DB5D2EA" w14:textId="77777777" w:rsidR="00ED4CBD" w:rsidRDefault="00ED4CBD" w:rsidP="00ED4CBD">
      <w:pPr>
        <w:spacing w:after="120"/>
        <w:rPr>
          <w:rFonts w:ascii="Arial" w:hAnsi="Arial" w:cs="Arial"/>
          <w:b/>
          <w:bCs/>
        </w:rPr>
      </w:pPr>
      <w:r w:rsidRPr="00F1774E">
        <w:rPr>
          <w:rFonts w:ascii="Arial" w:hAnsi="Arial" w:cs="Arial"/>
          <w:b/>
          <w:bCs/>
        </w:rPr>
        <w:t>Notes:</w:t>
      </w:r>
    </w:p>
    <w:p w14:paraId="63691A8C" w14:textId="77777777" w:rsidR="00ED4CBD" w:rsidRPr="00F1774E" w:rsidRDefault="00ED4CBD" w:rsidP="00ED4CBD">
      <w:pPr>
        <w:spacing w:after="120"/>
        <w:rPr>
          <w:rFonts w:ascii="Arial" w:hAnsi="Arial" w:cs="Arial"/>
        </w:rPr>
      </w:pPr>
    </w:p>
    <w:p w14:paraId="522C47E5" w14:textId="77777777" w:rsidR="00ED4CBD" w:rsidRPr="00F1774E" w:rsidRDefault="008A624D" w:rsidP="00ED4CBD">
      <w:pPr>
        <w:rPr>
          <w:rFonts w:ascii="Arial" w:hAnsi="Arial" w:cs="Arial"/>
        </w:rPr>
      </w:pPr>
      <w:r>
        <w:rPr>
          <w:rFonts w:ascii="Arial" w:hAnsi="Arial" w:cs="Arial"/>
        </w:rPr>
        <w:pict w14:anchorId="403F57B9">
          <v:rect id="_x0000_i1032" style="width:0;height:1.5pt" o:hralign="center" o:hrstd="t" o:hr="t" fillcolor="#a0a0a0" stroked="f"/>
        </w:pict>
      </w:r>
    </w:p>
    <w:p w14:paraId="07CF10A2" w14:textId="77777777" w:rsidR="00ED4CBD" w:rsidRPr="00F1774E" w:rsidRDefault="00ED4CBD" w:rsidP="00ED4CBD">
      <w:pPr>
        <w:spacing w:after="120"/>
        <w:rPr>
          <w:rFonts w:ascii="Arial" w:hAnsi="Arial" w:cs="Arial"/>
        </w:rPr>
      </w:pPr>
      <w:r w:rsidRPr="00F1774E">
        <w:rPr>
          <w:rFonts w:ascii="Arial" w:hAnsi="Arial" w:cs="Arial"/>
          <w:b/>
          <w:bCs/>
        </w:rPr>
        <w:t>Overall Audit Determination</w:t>
      </w:r>
    </w:p>
    <w:p w14:paraId="447DAB03"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Fully </w:t>
      </w:r>
      <w:r>
        <w:rPr>
          <w:rFonts w:ascii="Arial" w:hAnsi="Arial" w:cs="Arial"/>
        </w:rPr>
        <w:t>c</w:t>
      </w:r>
      <w:r w:rsidRPr="00F1774E">
        <w:rPr>
          <w:rFonts w:ascii="Arial" w:hAnsi="Arial" w:cs="Arial"/>
        </w:rPr>
        <w:t>ompliant</w:t>
      </w:r>
    </w:p>
    <w:p w14:paraId="09040FDB"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Education </w:t>
      </w:r>
      <w:r>
        <w:rPr>
          <w:rFonts w:ascii="Arial" w:hAnsi="Arial" w:cs="Arial"/>
        </w:rPr>
        <w:t>r</w:t>
      </w:r>
      <w:r w:rsidRPr="00F1774E">
        <w:rPr>
          <w:rFonts w:ascii="Arial" w:hAnsi="Arial" w:cs="Arial"/>
        </w:rPr>
        <w:t>ecommended</w:t>
      </w:r>
    </w:p>
    <w:p w14:paraId="2DBDD4AB" w14:textId="0BEC72FD" w:rsidR="00ED4CBD"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Potential </w:t>
      </w:r>
      <w:r>
        <w:rPr>
          <w:rFonts w:ascii="Arial" w:hAnsi="Arial" w:cs="Arial"/>
        </w:rPr>
        <w:t>o</w:t>
      </w:r>
      <w:r w:rsidRPr="00F1774E">
        <w:rPr>
          <w:rFonts w:ascii="Arial" w:hAnsi="Arial" w:cs="Arial"/>
        </w:rPr>
        <w:t>verpayment</w:t>
      </w:r>
    </w:p>
    <w:p w14:paraId="66947857"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Immediate </w:t>
      </w:r>
      <w:r>
        <w:rPr>
          <w:rFonts w:ascii="Arial" w:hAnsi="Arial" w:cs="Arial"/>
        </w:rPr>
        <w:t>c</w:t>
      </w:r>
      <w:r w:rsidRPr="00F1774E">
        <w:rPr>
          <w:rFonts w:ascii="Arial" w:hAnsi="Arial" w:cs="Arial"/>
        </w:rPr>
        <w:t xml:space="preserve">orrective </w:t>
      </w:r>
      <w:r>
        <w:rPr>
          <w:rFonts w:ascii="Arial" w:hAnsi="Arial" w:cs="Arial"/>
        </w:rPr>
        <w:t>a</w:t>
      </w:r>
      <w:r w:rsidRPr="00F1774E">
        <w:rPr>
          <w:rFonts w:ascii="Arial" w:hAnsi="Arial" w:cs="Arial"/>
        </w:rPr>
        <w:t xml:space="preserve">ction </w:t>
      </w:r>
      <w:r>
        <w:rPr>
          <w:rFonts w:ascii="Arial" w:hAnsi="Arial" w:cs="Arial"/>
        </w:rPr>
        <w:t>r</w:t>
      </w:r>
      <w:r w:rsidRPr="00F1774E">
        <w:rPr>
          <w:rFonts w:ascii="Arial" w:hAnsi="Arial" w:cs="Arial"/>
        </w:rPr>
        <w:t>equired</w:t>
      </w:r>
    </w:p>
    <w:p w14:paraId="68D981BC" w14:textId="77777777" w:rsidR="00ED4CBD" w:rsidRDefault="00ED4CBD" w:rsidP="00ED4CBD">
      <w:pPr>
        <w:spacing w:after="120"/>
        <w:rPr>
          <w:rFonts w:ascii="Arial" w:hAnsi="Arial" w:cs="Arial"/>
          <w:b/>
          <w:bCs/>
        </w:rPr>
      </w:pPr>
      <w:r w:rsidRPr="00F1774E">
        <w:rPr>
          <w:rFonts w:ascii="Arial" w:hAnsi="Arial" w:cs="Arial"/>
          <w:b/>
          <w:bCs/>
        </w:rPr>
        <w:t>Notes:</w:t>
      </w:r>
    </w:p>
    <w:p w14:paraId="7B530B38" w14:textId="77777777" w:rsidR="00ED4CBD" w:rsidRPr="00F1774E" w:rsidRDefault="00ED4CBD" w:rsidP="00ED4CBD">
      <w:pPr>
        <w:spacing w:after="120"/>
        <w:rPr>
          <w:rFonts w:ascii="Arial" w:hAnsi="Arial" w:cs="Arial"/>
        </w:rPr>
      </w:pPr>
    </w:p>
    <w:p w14:paraId="3BE26233" w14:textId="77777777" w:rsidR="00ED4CBD" w:rsidRPr="00F1774E" w:rsidRDefault="008A624D" w:rsidP="00ED4CBD">
      <w:pPr>
        <w:rPr>
          <w:rFonts w:ascii="Arial" w:hAnsi="Arial" w:cs="Arial"/>
        </w:rPr>
      </w:pPr>
      <w:r>
        <w:rPr>
          <w:rFonts w:ascii="Arial" w:hAnsi="Arial" w:cs="Arial"/>
        </w:rPr>
        <w:pict w14:anchorId="59153BC2">
          <v:rect id="_x0000_i1033" style="width:0;height:1.5pt" o:hralign="center" o:hrstd="t" o:hr="t" fillcolor="#a0a0a0" stroked="f"/>
        </w:pict>
      </w:r>
    </w:p>
    <w:p w14:paraId="76DE05EE" w14:textId="77777777" w:rsidR="00ED4CBD" w:rsidRPr="00F1774E" w:rsidRDefault="00ED4CBD" w:rsidP="00ED4CBD">
      <w:pPr>
        <w:spacing w:after="120"/>
        <w:rPr>
          <w:rFonts w:ascii="Arial" w:hAnsi="Arial" w:cs="Arial"/>
          <w:b/>
          <w:bCs/>
        </w:rPr>
      </w:pPr>
      <w:r w:rsidRPr="00F1774E">
        <w:rPr>
          <w:rFonts w:ascii="Arial" w:hAnsi="Arial" w:cs="Arial"/>
          <w:b/>
          <w:bCs/>
        </w:rPr>
        <w:t>Corrective Action Plan (if needed)</w:t>
      </w:r>
    </w:p>
    <w:p w14:paraId="584F1F98"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Staff education</w:t>
      </w:r>
    </w:p>
    <w:p w14:paraId="6BDB1B11"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Documentation template revision</w:t>
      </w:r>
    </w:p>
    <w:p w14:paraId="1D108012"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w:t>
      </w:r>
      <w:proofErr w:type="gramStart"/>
      <w:r w:rsidRPr="00F1774E">
        <w:rPr>
          <w:rFonts w:ascii="Arial" w:hAnsi="Arial" w:cs="Arial"/>
        </w:rPr>
        <w:t>Pre-bill</w:t>
      </w:r>
      <w:proofErr w:type="gramEnd"/>
      <w:r w:rsidRPr="00F1774E">
        <w:rPr>
          <w:rFonts w:ascii="Arial" w:hAnsi="Arial" w:cs="Arial"/>
        </w:rPr>
        <w:t xml:space="preserve"> review process implemented</w:t>
      </w:r>
    </w:p>
    <w:p w14:paraId="7969417E" w14:textId="77777777" w:rsidR="00A90E50"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Refund/self-disclosure consideration</w:t>
      </w:r>
    </w:p>
    <w:p w14:paraId="3E967FA3" w14:textId="3CFE0DEE"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Follow-up audit scheduled</w:t>
      </w:r>
    </w:p>
    <w:p w14:paraId="2EAB5394" w14:textId="77777777" w:rsidR="00ED4CBD" w:rsidRPr="00F1774E" w:rsidRDefault="00ED4CBD" w:rsidP="00ED4CBD">
      <w:pPr>
        <w:spacing w:after="120"/>
        <w:rPr>
          <w:rFonts w:ascii="Arial" w:hAnsi="Arial" w:cs="Arial"/>
        </w:rPr>
      </w:pPr>
      <w:r w:rsidRPr="00F1774E">
        <w:rPr>
          <w:rFonts w:ascii="Segoe UI Symbol" w:hAnsi="Segoe UI Symbol" w:cs="Segoe UI Symbol"/>
        </w:rPr>
        <w:t>☐</w:t>
      </w:r>
      <w:r w:rsidRPr="00F1774E">
        <w:rPr>
          <w:rFonts w:ascii="Arial" w:hAnsi="Arial" w:cs="Arial"/>
        </w:rPr>
        <w:t xml:space="preserve"> Other</w:t>
      </w:r>
    </w:p>
    <w:p w14:paraId="7DB2138D" w14:textId="77777777" w:rsidR="00ED4CBD" w:rsidRDefault="00ED4CBD" w:rsidP="00ED4CBD">
      <w:pPr>
        <w:spacing w:after="120"/>
        <w:rPr>
          <w:rFonts w:ascii="Arial" w:hAnsi="Arial" w:cs="Arial"/>
          <w:b/>
          <w:bCs/>
        </w:rPr>
      </w:pPr>
      <w:r w:rsidRPr="00F1774E">
        <w:rPr>
          <w:rFonts w:ascii="Arial" w:hAnsi="Arial" w:cs="Arial"/>
          <w:b/>
          <w:bCs/>
        </w:rPr>
        <w:t>Notes:</w:t>
      </w:r>
    </w:p>
    <w:p w14:paraId="33A510AB" w14:textId="77777777" w:rsidR="00ED4CBD" w:rsidRDefault="00ED4CBD" w:rsidP="00ED4CBD">
      <w:pPr>
        <w:spacing w:after="120"/>
        <w:rPr>
          <w:rFonts w:ascii="Arial" w:hAnsi="Arial" w:cs="Arial"/>
        </w:rPr>
      </w:pPr>
    </w:p>
    <w:p w14:paraId="3891B15C" w14:textId="77777777" w:rsidR="00A90E50" w:rsidRPr="00F1774E" w:rsidRDefault="00A90E50" w:rsidP="00ED4CBD">
      <w:pPr>
        <w:spacing w:after="120"/>
        <w:rPr>
          <w:rFonts w:ascii="Arial" w:hAnsi="Arial" w:cs="Arial"/>
        </w:rPr>
      </w:pPr>
    </w:p>
    <w:p w14:paraId="0638034E" w14:textId="211B8475" w:rsidR="00ED4CBD" w:rsidRPr="00F1774E" w:rsidRDefault="008A624D" w:rsidP="00ED4CBD">
      <w:pPr>
        <w:rPr>
          <w:rFonts w:ascii="Arial" w:hAnsi="Arial" w:cs="Arial"/>
        </w:rPr>
      </w:pPr>
      <w:r>
        <w:rPr>
          <w:rFonts w:ascii="Arial" w:hAnsi="Arial" w:cs="Arial"/>
        </w:rPr>
        <w:pict w14:anchorId="1EA25C5E">
          <v:rect id="_x0000_i1034" style="width:0;height:1.5pt" o:hralign="center" o:hrstd="t" o:hr="t" fillcolor="#a0a0a0" stroked="f"/>
        </w:pict>
      </w:r>
    </w:p>
    <w:p w14:paraId="2DE36DED" w14:textId="77777777" w:rsidR="00ED4CBD" w:rsidRPr="00F1774E" w:rsidRDefault="00ED4CBD" w:rsidP="00ED4CBD">
      <w:pPr>
        <w:rPr>
          <w:rFonts w:ascii="Arial" w:hAnsi="Arial" w:cs="Arial"/>
        </w:rPr>
      </w:pPr>
      <w:r w:rsidRPr="00F1774E">
        <w:rPr>
          <w:rFonts w:ascii="Arial" w:eastAsia="Aptos" w:hAnsi="Arial" w:cs="Arial"/>
          <w:b/>
          <w:bCs/>
        </w:rPr>
        <w:lastRenderedPageBreak/>
        <w:t>Note:</w:t>
      </w:r>
      <w:r w:rsidRPr="00F1774E">
        <w:rPr>
          <w:rFonts w:ascii="Arial" w:eastAsia="Aptos" w:hAnsi="Arial" w:cs="Arial"/>
        </w:rPr>
        <w:t xml:space="preserve"> ASHA’s audit templates are not meant to be an exhaustive resource, but a way for clinicians to generally check their practice policies against common audit practices. Practices and clinicians are responsible for understanding individual payer policies and coverage guidelines to ensure requirements are met. ASHA recommends retaining a locally licensed attorney to help develop practice policies that are reflective of relevant state and federal laws.</w:t>
      </w:r>
    </w:p>
    <w:p w14:paraId="1B926060" w14:textId="08FCE57B" w:rsidR="0072368D" w:rsidRPr="00F90A73" w:rsidRDefault="0072368D" w:rsidP="00ED4CBD">
      <w:pPr>
        <w:spacing w:after="120"/>
        <w:rPr>
          <w:rFonts w:ascii="Arial" w:hAnsi="Arial" w:cs="Arial"/>
        </w:rPr>
      </w:pPr>
    </w:p>
    <w:sectPr w:rsidR="0072368D" w:rsidRPr="00F90A73" w:rsidSect="00A90E50">
      <w:headerReference w:type="default" r:id="rId7"/>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461A" w14:textId="77777777" w:rsidR="008A624D" w:rsidRDefault="008A624D" w:rsidP="00AC1FDB">
      <w:pPr>
        <w:spacing w:after="0" w:line="240" w:lineRule="auto"/>
      </w:pPr>
      <w:r>
        <w:separator/>
      </w:r>
    </w:p>
  </w:endnote>
  <w:endnote w:type="continuationSeparator" w:id="0">
    <w:p w14:paraId="5D1F10BB" w14:textId="77777777" w:rsidR="008A624D" w:rsidRDefault="008A624D" w:rsidP="00AC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5564" w14:textId="77777777" w:rsidR="008A624D" w:rsidRDefault="008A624D" w:rsidP="00AC1FDB">
      <w:pPr>
        <w:spacing w:after="0" w:line="240" w:lineRule="auto"/>
      </w:pPr>
      <w:r>
        <w:separator/>
      </w:r>
    </w:p>
  </w:footnote>
  <w:footnote w:type="continuationSeparator" w:id="0">
    <w:p w14:paraId="001338D0" w14:textId="77777777" w:rsidR="008A624D" w:rsidRDefault="008A624D" w:rsidP="00AC1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7CDC" w14:textId="25640898" w:rsidR="000F4E59" w:rsidRDefault="000F4E59">
    <w:pPr>
      <w:pStyle w:val="Header"/>
      <w:jc w:val="right"/>
    </w:pPr>
    <w:r>
      <w:t xml:space="preserve">Page </w:t>
    </w:r>
    <w:sdt>
      <w:sdtPr>
        <w:id w:val="7805391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625E952" w14:textId="333D25A2" w:rsidR="00AC1FDB" w:rsidRDefault="00AC1FDB" w:rsidP="00AC1FDB">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73"/>
    <w:rsid w:val="000F4E59"/>
    <w:rsid w:val="00414499"/>
    <w:rsid w:val="0072368D"/>
    <w:rsid w:val="0081434D"/>
    <w:rsid w:val="008710B8"/>
    <w:rsid w:val="008A624D"/>
    <w:rsid w:val="009C506C"/>
    <w:rsid w:val="00A90E50"/>
    <w:rsid w:val="00AC1FDB"/>
    <w:rsid w:val="00B757C8"/>
    <w:rsid w:val="00C36286"/>
    <w:rsid w:val="00CD277B"/>
    <w:rsid w:val="00D30294"/>
    <w:rsid w:val="00E62C3C"/>
    <w:rsid w:val="00ED4CBD"/>
    <w:rsid w:val="00F90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368D9"/>
  <w15:chartTrackingRefBased/>
  <w15:docId w15:val="{44898D2E-FF4A-41AA-A169-DDE8B2E9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A73"/>
  </w:style>
  <w:style w:type="paragraph" w:styleId="Heading1">
    <w:name w:val="heading 1"/>
    <w:basedOn w:val="Normal"/>
    <w:next w:val="Normal"/>
    <w:link w:val="Heading1Char"/>
    <w:uiPriority w:val="9"/>
    <w:qFormat/>
    <w:rsid w:val="00F90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A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A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A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A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A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A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A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A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A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A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A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A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A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A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A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A73"/>
    <w:rPr>
      <w:rFonts w:eastAsiaTheme="majorEastAsia" w:cstheme="majorBidi"/>
      <w:color w:val="272727" w:themeColor="text1" w:themeTint="D8"/>
    </w:rPr>
  </w:style>
  <w:style w:type="paragraph" w:styleId="Title">
    <w:name w:val="Title"/>
    <w:basedOn w:val="Normal"/>
    <w:next w:val="Normal"/>
    <w:link w:val="TitleChar"/>
    <w:uiPriority w:val="10"/>
    <w:qFormat/>
    <w:rsid w:val="00F90A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A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A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A73"/>
    <w:pPr>
      <w:spacing w:before="160"/>
      <w:jc w:val="center"/>
    </w:pPr>
    <w:rPr>
      <w:i/>
      <w:iCs/>
      <w:color w:val="404040" w:themeColor="text1" w:themeTint="BF"/>
    </w:rPr>
  </w:style>
  <w:style w:type="character" w:customStyle="1" w:styleId="QuoteChar">
    <w:name w:val="Quote Char"/>
    <w:basedOn w:val="DefaultParagraphFont"/>
    <w:link w:val="Quote"/>
    <w:uiPriority w:val="29"/>
    <w:rsid w:val="00F90A73"/>
    <w:rPr>
      <w:i/>
      <w:iCs/>
      <w:color w:val="404040" w:themeColor="text1" w:themeTint="BF"/>
    </w:rPr>
  </w:style>
  <w:style w:type="paragraph" w:styleId="ListParagraph">
    <w:name w:val="List Paragraph"/>
    <w:basedOn w:val="Normal"/>
    <w:uiPriority w:val="34"/>
    <w:qFormat/>
    <w:rsid w:val="00F90A73"/>
    <w:pPr>
      <w:ind w:left="720"/>
      <w:contextualSpacing/>
    </w:pPr>
  </w:style>
  <w:style w:type="character" w:styleId="IntenseEmphasis">
    <w:name w:val="Intense Emphasis"/>
    <w:basedOn w:val="DefaultParagraphFont"/>
    <w:uiPriority w:val="21"/>
    <w:qFormat/>
    <w:rsid w:val="00F90A73"/>
    <w:rPr>
      <w:i/>
      <w:iCs/>
      <w:color w:val="0F4761" w:themeColor="accent1" w:themeShade="BF"/>
    </w:rPr>
  </w:style>
  <w:style w:type="paragraph" w:styleId="IntenseQuote">
    <w:name w:val="Intense Quote"/>
    <w:basedOn w:val="Normal"/>
    <w:next w:val="Normal"/>
    <w:link w:val="IntenseQuoteChar"/>
    <w:uiPriority w:val="30"/>
    <w:qFormat/>
    <w:rsid w:val="00F90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A73"/>
    <w:rPr>
      <w:i/>
      <w:iCs/>
      <w:color w:val="0F4761" w:themeColor="accent1" w:themeShade="BF"/>
    </w:rPr>
  </w:style>
  <w:style w:type="character" w:styleId="IntenseReference">
    <w:name w:val="Intense Reference"/>
    <w:basedOn w:val="DefaultParagraphFont"/>
    <w:uiPriority w:val="32"/>
    <w:qFormat/>
    <w:rsid w:val="00F90A73"/>
    <w:rPr>
      <w:b/>
      <w:bCs/>
      <w:smallCaps/>
      <w:color w:val="0F4761" w:themeColor="accent1" w:themeShade="BF"/>
      <w:spacing w:val="5"/>
    </w:rPr>
  </w:style>
  <w:style w:type="character" w:styleId="CommentReference">
    <w:name w:val="annotation reference"/>
    <w:basedOn w:val="DefaultParagraphFont"/>
    <w:uiPriority w:val="99"/>
    <w:semiHidden/>
    <w:unhideWhenUsed/>
    <w:rsid w:val="00F90A73"/>
    <w:rPr>
      <w:sz w:val="16"/>
      <w:szCs w:val="16"/>
    </w:rPr>
  </w:style>
  <w:style w:type="paragraph" w:styleId="CommentText">
    <w:name w:val="annotation text"/>
    <w:basedOn w:val="Normal"/>
    <w:link w:val="CommentTextChar"/>
    <w:uiPriority w:val="99"/>
    <w:unhideWhenUsed/>
    <w:rsid w:val="00F90A73"/>
    <w:pPr>
      <w:spacing w:line="240" w:lineRule="auto"/>
    </w:pPr>
    <w:rPr>
      <w:sz w:val="20"/>
      <w:szCs w:val="20"/>
    </w:rPr>
  </w:style>
  <w:style w:type="character" w:customStyle="1" w:styleId="CommentTextChar">
    <w:name w:val="Comment Text Char"/>
    <w:basedOn w:val="DefaultParagraphFont"/>
    <w:link w:val="CommentText"/>
    <w:uiPriority w:val="99"/>
    <w:rsid w:val="00F90A73"/>
    <w:rPr>
      <w:sz w:val="20"/>
      <w:szCs w:val="20"/>
    </w:rPr>
  </w:style>
  <w:style w:type="table" w:styleId="TableGrid">
    <w:name w:val="Table Grid"/>
    <w:basedOn w:val="TableNormal"/>
    <w:uiPriority w:val="39"/>
    <w:rsid w:val="00F90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F90A7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90A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C1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FDB"/>
  </w:style>
  <w:style w:type="paragraph" w:styleId="Footer">
    <w:name w:val="footer"/>
    <w:basedOn w:val="Normal"/>
    <w:link w:val="FooterChar"/>
    <w:uiPriority w:val="99"/>
    <w:unhideWhenUsed/>
    <w:rsid w:val="00AC1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C30F4-73AA-457C-B998-14E66836CF69}">
  <ds:schemaRefs>
    <ds:schemaRef ds:uri="http://schemas.openxmlformats.org/officeDocument/2006/bibliography"/>
  </ds:schemaRefs>
</ds:datastoreItem>
</file>

<file path=docMetadata/LabelInfo.xml><?xml version="1.0" encoding="utf-8"?>
<clbl:labelList xmlns:clbl="http://schemas.microsoft.com/office/2020/mipLabelMetadata">
  <clbl:label id="{0a0685af-ce28-4b2d-9daf-12622c77878c}" enabled="0" method="" siteId="{0a0685af-ce28-4b2d-9daf-12622c77878c}"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6</Pages>
  <Words>668</Words>
  <Characters>3968</Characters>
  <Application>Microsoft Office Word</Application>
  <DocSecurity>0</DocSecurity>
  <Lines>158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Anush Mazmanyan</dc:creator>
  <cp:keywords/>
  <dc:description/>
  <cp:lastModifiedBy>Anush Mazmanyan</cp:lastModifiedBy>
  <cp:revision>9</cp:revision>
  <dcterms:created xsi:type="dcterms:W3CDTF">2026-10-08T03:51:00Z</dcterms:created>
  <dcterms:modified xsi:type="dcterms:W3CDTF">2026-10-08T17:20:00Z</dcterms:modified>
</cp:coreProperties>
</file>