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5B54" w14:textId="5FAC1ADD" w:rsidR="00BD160D" w:rsidRDefault="00BD160D" w:rsidP="00BD160D">
      <w:r>
        <w:t xml:space="preserve">Welcome and thank you for choosing </w:t>
      </w:r>
      <w:r w:rsidR="00AC3010" w:rsidRPr="00EC045B">
        <w:rPr>
          <w:b/>
          <w:bCs/>
        </w:rPr>
        <w:t>[insert practice or provider name]</w:t>
      </w:r>
      <w:r>
        <w:t xml:space="preserve"> for your </w:t>
      </w:r>
      <w:r w:rsidR="004E3967">
        <w:t>speech-language pathology</w:t>
      </w:r>
      <w:r w:rsidR="00F329C6">
        <w:t xml:space="preserve"> </w:t>
      </w:r>
      <w:r>
        <w:t>needs. As a self-pay patient, you are entitled to a good faith estimate which outlines the potential costs associated with your evaluation and treatment in our office.</w:t>
      </w:r>
    </w:p>
    <w:p w14:paraId="18CB133F" w14:textId="77777777" w:rsidR="00F329C6" w:rsidRDefault="00F329C6" w:rsidP="00BD160D"/>
    <w:p w14:paraId="60C58AF8" w14:textId="10693A61" w:rsidR="00BD160D" w:rsidRDefault="00BD160D" w:rsidP="00BD160D">
      <w:r>
        <w:t xml:space="preserve">The good faith estimate below </w:t>
      </w:r>
      <w:r w:rsidR="00627305">
        <w:t>is</w:t>
      </w:r>
      <w:r w:rsidR="00181699">
        <w:t xml:space="preserve"> </w:t>
      </w:r>
      <w:r>
        <w:t>based on</w:t>
      </w:r>
      <w:r w:rsidR="00181699">
        <w:t xml:space="preserve"> a</w:t>
      </w:r>
      <w:r>
        <w:t xml:space="preserve"> suggested treatment plan for you</w:t>
      </w:r>
      <w:r w:rsidR="00447037">
        <w:t xml:space="preserve">. This </w:t>
      </w:r>
      <w:r>
        <w:t xml:space="preserve">treatment plan </w:t>
      </w:r>
      <w:r w:rsidR="000B4F91">
        <w:t xml:space="preserve">may </w:t>
      </w:r>
      <w:r>
        <w:t xml:space="preserve">change </w:t>
      </w:r>
      <w:r w:rsidR="001D30C2">
        <w:t xml:space="preserve">during </w:t>
      </w:r>
      <w:r>
        <w:t>our time together and you are entitled to an updated good faith estimate at any time. The information provided in this estimate</w:t>
      </w:r>
      <w:r w:rsidR="001D30C2">
        <w:t>,</w:t>
      </w:r>
      <w:r>
        <w:t xml:space="preserve"> and any subsequent estimate</w:t>
      </w:r>
      <w:r w:rsidR="002436DC">
        <w:t>,</w:t>
      </w:r>
      <w:r>
        <w:t xml:space="preserve"> is only an estimate and actual items, services</w:t>
      </w:r>
      <w:r w:rsidR="0009789B">
        <w:t>,</w:t>
      </w:r>
      <w:r>
        <w:t xml:space="preserve"> and charges may</w:t>
      </w:r>
      <w:r w:rsidR="00883A41">
        <w:t xml:space="preserve"> be</w:t>
      </w:r>
      <w:r>
        <w:t xml:space="preserve"> differ</w:t>
      </w:r>
      <w:r w:rsidR="00883A41">
        <w:t>ent</w:t>
      </w:r>
      <w:r>
        <w:t>. At any point during treatment, you have the right to engage in dispute resolution if the actual costs of services significantly exceed those listed in the below estimate.</w:t>
      </w:r>
    </w:p>
    <w:p w14:paraId="5D73955E" w14:textId="77777777" w:rsidR="00447037" w:rsidRDefault="00447037" w:rsidP="00BD160D"/>
    <w:p w14:paraId="35324C14" w14:textId="4C9085E4" w:rsidR="00BD160D" w:rsidRDefault="00B835DD" w:rsidP="00BD160D">
      <w:r>
        <w:t>This estimate</w:t>
      </w:r>
      <w:r w:rsidR="00BD160D">
        <w:t xml:space="preserve"> does not obligate you to continue treatment or obtain any of the listed services from </w:t>
      </w:r>
      <w:r w:rsidR="007F39FB" w:rsidRPr="00EC045B">
        <w:rPr>
          <w:b/>
          <w:bCs/>
        </w:rPr>
        <w:t>[insert practice or provider name]</w:t>
      </w:r>
      <w:r w:rsidR="00BD160D">
        <w:t>.</w:t>
      </w:r>
    </w:p>
    <w:p w14:paraId="55FA2D3A" w14:textId="4BA5B5B8" w:rsidR="00544F49" w:rsidRPr="00544F49" w:rsidRDefault="00544F49" w:rsidP="00BD160D">
      <w:pPr>
        <w:rPr>
          <w:i/>
          <w:iCs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5040"/>
        <w:gridCol w:w="24"/>
        <w:gridCol w:w="2472"/>
      </w:tblGrid>
      <w:tr w:rsidR="00C15CC6" w:rsidRPr="00713531" w14:paraId="41A487C7" w14:textId="77777777" w:rsidTr="009A3DD3">
        <w:trPr>
          <w:trHeight w:val="467"/>
          <w:jc w:val="center"/>
        </w:trPr>
        <w:tc>
          <w:tcPr>
            <w:tcW w:w="7382" w:type="dxa"/>
            <w:gridSpan w:val="3"/>
            <w:tcMar>
              <w:top w:w="72" w:type="dxa"/>
            </w:tcMar>
          </w:tcPr>
          <w:p w14:paraId="6A1DDF33" w14:textId="08EF28DF" w:rsidR="00C15CC6" w:rsidRPr="00663227" w:rsidRDefault="00C15CC6" w:rsidP="00DA0918">
            <w:pPr>
              <w:rPr>
                <w:sz w:val="18"/>
                <w:szCs w:val="18"/>
              </w:rPr>
            </w:pPr>
            <w:r w:rsidRPr="005E5EA5">
              <w:rPr>
                <w:b/>
                <w:bCs/>
                <w:sz w:val="18"/>
                <w:szCs w:val="18"/>
              </w:rPr>
              <w:t>PATIENT:</w:t>
            </w:r>
            <w:r w:rsidRPr="005E5E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2" w:type="dxa"/>
            <w:tcMar>
              <w:top w:w="72" w:type="dxa"/>
            </w:tcMar>
          </w:tcPr>
          <w:p w14:paraId="1708A4BC" w14:textId="6D4EE612" w:rsidR="00C15CC6" w:rsidRPr="00663227" w:rsidRDefault="00CB211F" w:rsidP="00DA0918">
            <w:pPr>
              <w:rPr>
                <w:sz w:val="18"/>
                <w:szCs w:val="18"/>
              </w:rPr>
            </w:pPr>
            <w:r w:rsidRPr="005E5EA5">
              <w:rPr>
                <w:b/>
                <w:bCs/>
                <w:sz w:val="18"/>
                <w:szCs w:val="18"/>
              </w:rPr>
              <w:t>DOB:</w:t>
            </w:r>
            <w:r w:rsidR="005E5EA5" w:rsidRPr="005E5EA5">
              <w:rPr>
                <w:sz w:val="18"/>
                <w:szCs w:val="18"/>
              </w:rPr>
              <w:t xml:space="preserve"> </w:t>
            </w:r>
          </w:p>
        </w:tc>
      </w:tr>
      <w:tr w:rsidR="00B95EEA" w:rsidRPr="00713531" w14:paraId="3D9FD49B" w14:textId="77777777" w:rsidTr="00E9388A">
        <w:trPr>
          <w:trHeight w:val="503"/>
          <w:jc w:val="center"/>
        </w:trPr>
        <w:tc>
          <w:tcPr>
            <w:tcW w:w="9854" w:type="dxa"/>
            <w:gridSpan w:val="4"/>
            <w:tcMar>
              <w:top w:w="72" w:type="dxa"/>
            </w:tcMar>
          </w:tcPr>
          <w:p w14:paraId="0B971225" w14:textId="46BF5E1B" w:rsidR="00B95EEA" w:rsidRPr="005E5EA5" w:rsidRDefault="00B95EEA" w:rsidP="002F6FC4">
            <w:pPr>
              <w:rPr>
                <w:sz w:val="18"/>
                <w:szCs w:val="18"/>
              </w:rPr>
            </w:pPr>
            <w:r w:rsidRPr="005E5EA5">
              <w:rPr>
                <w:b/>
                <w:bCs/>
                <w:sz w:val="18"/>
                <w:szCs w:val="18"/>
              </w:rPr>
              <w:t>DESCRIPTION OF SERVICE</w:t>
            </w:r>
            <w:r w:rsidR="00202D8C">
              <w:rPr>
                <w:b/>
                <w:bCs/>
                <w:sz w:val="18"/>
                <w:szCs w:val="18"/>
              </w:rPr>
              <w:t>(</w:t>
            </w:r>
            <w:r w:rsidRPr="005E5EA5">
              <w:rPr>
                <w:b/>
                <w:bCs/>
                <w:sz w:val="18"/>
                <w:szCs w:val="18"/>
              </w:rPr>
              <w:t>S</w:t>
            </w:r>
            <w:r w:rsidR="00202D8C">
              <w:rPr>
                <w:b/>
                <w:bCs/>
                <w:sz w:val="18"/>
                <w:szCs w:val="18"/>
              </w:rPr>
              <w:t>)</w:t>
            </w:r>
            <w:r w:rsidRPr="005E5EA5">
              <w:rPr>
                <w:b/>
                <w:bCs/>
                <w:sz w:val="18"/>
                <w:szCs w:val="18"/>
              </w:rPr>
              <w:t xml:space="preserve"> TO BE PROVIDED:</w:t>
            </w:r>
            <w:r w:rsidR="002F6FC4" w:rsidRPr="005E5EA5">
              <w:rPr>
                <w:sz w:val="18"/>
                <w:szCs w:val="18"/>
              </w:rPr>
              <w:t xml:space="preserve"> </w:t>
            </w:r>
          </w:p>
        </w:tc>
      </w:tr>
      <w:tr w:rsidR="00E9664C" w:rsidRPr="00713531" w14:paraId="21858FC5" w14:textId="77777777" w:rsidTr="009A3DD3">
        <w:trPr>
          <w:trHeight w:val="458"/>
          <w:jc w:val="center"/>
        </w:trPr>
        <w:tc>
          <w:tcPr>
            <w:tcW w:w="7382" w:type="dxa"/>
            <w:gridSpan w:val="3"/>
            <w:tcMar>
              <w:top w:w="72" w:type="dxa"/>
            </w:tcMar>
          </w:tcPr>
          <w:p w14:paraId="4EC669ED" w14:textId="06DD3E1F" w:rsidR="00E9664C" w:rsidRPr="005E5EA5" w:rsidRDefault="00E9664C" w:rsidP="00E9664C">
            <w:pPr>
              <w:rPr>
                <w:sz w:val="18"/>
                <w:szCs w:val="18"/>
              </w:rPr>
            </w:pPr>
            <w:r w:rsidRPr="005E5EA5">
              <w:rPr>
                <w:b/>
                <w:bCs/>
                <w:sz w:val="18"/>
                <w:szCs w:val="18"/>
              </w:rPr>
              <w:t>PRIMARY DIAGNOSIS:</w:t>
            </w:r>
            <w:r w:rsidR="005E5EA5" w:rsidRPr="005E5E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2" w:type="dxa"/>
          </w:tcPr>
          <w:p w14:paraId="17C2A6CC" w14:textId="70A4EF38" w:rsidR="00E9664C" w:rsidRPr="00663227" w:rsidRDefault="00E9664C" w:rsidP="00E9664C">
            <w:pPr>
              <w:rPr>
                <w:sz w:val="18"/>
                <w:szCs w:val="18"/>
              </w:rPr>
            </w:pPr>
            <w:r w:rsidRPr="005E5EA5">
              <w:rPr>
                <w:b/>
                <w:bCs/>
                <w:sz w:val="18"/>
                <w:szCs w:val="18"/>
              </w:rPr>
              <w:t>ICD-10 CODE:</w:t>
            </w:r>
            <w:r w:rsidR="005E5EA5" w:rsidRPr="005E5EA5">
              <w:rPr>
                <w:sz w:val="18"/>
                <w:szCs w:val="18"/>
              </w:rPr>
              <w:t xml:space="preserve"> </w:t>
            </w:r>
          </w:p>
        </w:tc>
      </w:tr>
      <w:tr w:rsidR="00D32D00" w:rsidRPr="00713531" w14:paraId="0895DF49" w14:textId="77777777" w:rsidTr="009A3DD3">
        <w:trPr>
          <w:trHeight w:val="458"/>
          <w:jc w:val="center"/>
        </w:trPr>
        <w:tc>
          <w:tcPr>
            <w:tcW w:w="7382" w:type="dxa"/>
            <w:gridSpan w:val="3"/>
            <w:tcMar>
              <w:top w:w="72" w:type="dxa"/>
            </w:tcMar>
          </w:tcPr>
          <w:p w14:paraId="68D8770C" w14:textId="13056646" w:rsidR="00D32D00" w:rsidRPr="00663227" w:rsidRDefault="00D32D00" w:rsidP="00E9664C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SECONDARY DIAGNOSIS</w:t>
            </w:r>
            <w:r w:rsidR="00663227">
              <w:rPr>
                <w:b/>
                <w:bCs/>
                <w:sz w:val="18"/>
                <w:szCs w:val="18"/>
              </w:rPr>
              <w:t xml:space="preserve"> </w:t>
            </w:r>
            <w:r w:rsidR="00663227">
              <w:rPr>
                <w:sz w:val="18"/>
                <w:szCs w:val="18"/>
              </w:rPr>
              <w:t>(if applicable)</w:t>
            </w:r>
            <w:r w:rsidR="00663227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472" w:type="dxa"/>
          </w:tcPr>
          <w:p w14:paraId="535BECBD" w14:textId="612E5114" w:rsidR="00D32D00" w:rsidRPr="00663227" w:rsidRDefault="00663227" w:rsidP="00E9664C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ICD-10 CODE: </w:t>
            </w:r>
          </w:p>
        </w:tc>
      </w:tr>
      <w:tr w:rsidR="000150C8" w:rsidRPr="00713531" w14:paraId="2826455D" w14:textId="77777777" w:rsidTr="009A3DD3">
        <w:trPr>
          <w:trHeight w:val="458"/>
          <w:jc w:val="center"/>
        </w:trPr>
        <w:tc>
          <w:tcPr>
            <w:tcW w:w="9854" w:type="dxa"/>
            <w:gridSpan w:val="4"/>
            <w:tcBorders>
              <w:left w:val="nil"/>
              <w:right w:val="nil"/>
            </w:tcBorders>
            <w:tcMar>
              <w:top w:w="72" w:type="dxa"/>
            </w:tcMar>
            <w:vAlign w:val="center"/>
          </w:tcPr>
          <w:p w14:paraId="2D3367EA" w14:textId="6854DE73" w:rsidR="000150C8" w:rsidRPr="003C4E7F" w:rsidRDefault="00D140D2" w:rsidP="0012350F">
            <w:pPr>
              <w:jc w:val="center"/>
              <w:rPr>
                <w:sz w:val="18"/>
                <w:szCs w:val="18"/>
              </w:rPr>
            </w:pPr>
            <w:r w:rsidRPr="00A93166">
              <w:rPr>
                <w:b/>
                <w:bCs/>
                <w:sz w:val="18"/>
                <w:szCs w:val="18"/>
              </w:rPr>
              <w:t>CPT</w:t>
            </w:r>
            <w:r w:rsidR="000C7D7D">
              <w:rPr>
                <w:b/>
                <w:bCs/>
                <w:sz w:val="18"/>
                <w:szCs w:val="18"/>
              </w:rPr>
              <w:t>®</w:t>
            </w:r>
            <w:r w:rsidRPr="00A93166">
              <w:rPr>
                <w:b/>
                <w:bCs/>
                <w:sz w:val="18"/>
                <w:szCs w:val="18"/>
              </w:rPr>
              <w:t xml:space="preserve"> </w:t>
            </w:r>
            <w:r w:rsidR="005E5EA5">
              <w:rPr>
                <w:b/>
                <w:bCs/>
                <w:sz w:val="18"/>
                <w:szCs w:val="18"/>
              </w:rPr>
              <w:t>OR</w:t>
            </w:r>
            <w:r w:rsidRPr="00A93166">
              <w:rPr>
                <w:b/>
                <w:bCs/>
                <w:sz w:val="18"/>
                <w:szCs w:val="18"/>
              </w:rPr>
              <w:t xml:space="preserve"> HCPCS C</w:t>
            </w:r>
            <w:r w:rsidR="00AA2283" w:rsidRPr="00A93166">
              <w:rPr>
                <w:b/>
                <w:bCs/>
                <w:sz w:val="18"/>
                <w:szCs w:val="18"/>
              </w:rPr>
              <w:t>ODES FOR EXPECTED SERVICES</w:t>
            </w:r>
            <w:r w:rsidR="00EF3AED">
              <w:rPr>
                <w:sz w:val="18"/>
                <w:szCs w:val="18"/>
              </w:rPr>
              <w:t xml:space="preserve"> </w:t>
            </w:r>
            <w:r w:rsidR="00EF3AED" w:rsidRPr="00A93166">
              <w:rPr>
                <w:i/>
                <w:iCs/>
                <w:sz w:val="18"/>
                <w:szCs w:val="18"/>
              </w:rPr>
              <w:t>(</w:t>
            </w:r>
            <w:r w:rsidR="00A93166" w:rsidRPr="00A93166">
              <w:rPr>
                <w:b/>
                <w:bCs/>
                <w:i/>
                <w:iCs/>
                <w:sz w:val="18"/>
                <w:szCs w:val="18"/>
              </w:rPr>
              <w:t>Note:</w:t>
            </w:r>
            <w:r w:rsidR="00A93166" w:rsidRPr="00A93166">
              <w:rPr>
                <w:i/>
                <w:iCs/>
                <w:sz w:val="18"/>
                <w:szCs w:val="18"/>
              </w:rPr>
              <w:t xml:space="preserve"> N</w:t>
            </w:r>
            <w:r w:rsidR="00EF3AED" w:rsidRPr="00A93166">
              <w:rPr>
                <w:i/>
                <w:iCs/>
                <w:sz w:val="18"/>
                <w:szCs w:val="18"/>
              </w:rPr>
              <w:t xml:space="preserve">ot </w:t>
            </w:r>
            <w:r w:rsidR="00A66F0A" w:rsidRPr="00A93166">
              <w:rPr>
                <w:i/>
                <w:iCs/>
                <w:sz w:val="18"/>
                <w:szCs w:val="18"/>
              </w:rPr>
              <w:t xml:space="preserve">every code </w:t>
            </w:r>
            <w:r w:rsidR="003C4E7F" w:rsidRPr="00A93166">
              <w:rPr>
                <w:i/>
                <w:iCs/>
                <w:sz w:val="18"/>
                <w:szCs w:val="18"/>
              </w:rPr>
              <w:t>will be charged at every visit)</w:t>
            </w:r>
          </w:p>
        </w:tc>
      </w:tr>
      <w:tr w:rsidR="00A93166" w:rsidRPr="00713531" w14:paraId="4EE75825" w14:textId="77777777" w:rsidTr="009A3DD3">
        <w:trPr>
          <w:trHeight w:val="278"/>
          <w:jc w:val="center"/>
        </w:trPr>
        <w:tc>
          <w:tcPr>
            <w:tcW w:w="2318" w:type="dxa"/>
            <w:shd w:val="clear" w:color="auto" w:fill="EEECEA" w:themeFill="accent3" w:themeFillTint="33"/>
            <w:tcMar>
              <w:top w:w="72" w:type="dxa"/>
            </w:tcMar>
          </w:tcPr>
          <w:p w14:paraId="48B3E454" w14:textId="59AC3A60" w:rsidR="00A93166" w:rsidRPr="007B4F9B" w:rsidRDefault="005E5EA5" w:rsidP="00E9664C">
            <w:pPr>
              <w:rPr>
                <w:b/>
                <w:bCs/>
                <w:sz w:val="18"/>
                <w:szCs w:val="18"/>
              </w:rPr>
            </w:pPr>
            <w:r w:rsidRPr="007B4F9B">
              <w:rPr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5040" w:type="dxa"/>
            <w:shd w:val="clear" w:color="auto" w:fill="EEECEA" w:themeFill="accent3" w:themeFillTint="33"/>
          </w:tcPr>
          <w:p w14:paraId="384B5357" w14:textId="1001DFF9" w:rsidR="00A93166" w:rsidRPr="007B4F9B" w:rsidRDefault="007B4F9B" w:rsidP="00E966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2496" w:type="dxa"/>
            <w:gridSpan w:val="2"/>
            <w:shd w:val="clear" w:color="auto" w:fill="EEECEA" w:themeFill="accent3" w:themeFillTint="33"/>
          </w:tcPr>
          <w:p w14:paraId="24D30804" w14:textId="54A06302" w:rsidR="00A93166" w:rsidRPr="007B4F9B" w:rsidRDefault="007B4F9B" w:rsidP="00E966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COST</w:t>
            </w:r>
            <w:r w:rsidR="004564DD">
              <w:rPr>
                <w:b/>
                <w:bCs/>
                <w:sz w:val="18"/>
                <w:szCs w:val="18"/>
              </w:rPr>
              <w:t xml:space="preserve"> ($)</w:t>
            </w:r>
          </w:p>
        </w:tc>
      </w:tr>
      <w:tr w:rsidR="00BC217E" w:rsidRPr="00BC217E" w14:paraId="310D91C4" w14:textId="77777777" w:rsidTr="009A3DD3">
        <w:trPr>
          <w:trHeight w:val="278"/>
          <w:jc w:val="center"/>
        </w:trPr>
        <w:tc>
          <w:tcPr>
            <w:tcW w:w="2318" w:type="dxa"/>
            <w:tcMar>
              <w:top w:w="72" w:type="dxa"/>
            </w:tcMar>
          </w:tcPr>
          <w:p w14:paraId="35C3C778" w14:textId="144CAF29" w:rsidR="00BC217E" w:rsidRPr="00BC217E" w:rsidRDefault="00B023CE" w:rsidP="00E966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  <w:r w:rsidR="00065871">
              <w:rPr>
                <w:sz w:val="18"/>
                <w:szCs w:val="18"/>
              </w:rPr>
              <w:t>23</w:t>
            </w:r>
          </w:p>
        </w:tc>
        <w:tc>
          <w:tcPr>
            <w:tcW w:w="5040" w:type="dxa"/>
          </w:tcPr>
          <w:p w14:paraId="32C82827" w14:textId="6AFD3579" w:rsidR="00BC217E" w:rsidRPr="00BC217E" w:rsidRDefault="00065871" w:rsidP="00E966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Comprehensive speech and language evaluation</w:t>
            </w:r>
          </w:p>
        </w:tc>
        <w:tc>
          <w:tcPr>
            <w:tcW w:w="2496" w:type="dxa"/>
            <w:gridSpan w:val="2"/>
          </w:tcPr>
          <w:p w14:paraId="43B926AD" w14:textId="77777777" w:rsidR="00BC217E" w:rsidRPr="00BC217E" w:rsidRDefault="00BC217E" w:rsidP="00E9664C">
            <w:pPr>
              <w:rPr>
                <w:sz w:val="18"/>
                <w:szCs w:val="18"/>
              </w:rPr>
            </w:pPr>
          </w:p>
        </w:tc>
      </w:tr>
      <w:tr w:rsidR="004564DD" w:rsidRPr="00BC217E" w14:paraId="2367CE8F" w14:textId="77777777" w:rsidTr="009A3DD3">
        <w:trPr>
          <w:trHeight w:val="278"/>
          <w:jc w:val="center"/>
        </w:trPr>
        <w:tc>
          <w:tcPr>
            <w:tcW w:w="2318" w:type="dxa"/>
            <w:tcMar>
              <w:top w:w="72" w:type="dxa"/>
            </w:tcMar>
          </w:tcPr>
          <w:p w14:paraId="7ED11ABF" w14:textId="3DBD1EB4" w:rsidR="004564DD" w:rsidRDefault="00065871" w:rsidP="00E966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92507</w:t>
            </w:r>
          </w:p>
        </w:tc>
        <w:tc>
          <w:tcPr>
            <w:tcW w:w="5040" w:type="dxa"/>
          </w:tcPr>
          <w:p w14:paraId="36FC1796" w14:textId="46529A9C" w:rsidR="004564DD" w:rsidRDefault="00065871" w:rsidP="00E966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 and language treatment</w:t>
            </w:r>
          </w:p>
        </w:tc>
        <w:tc>
          <w:tcPr>
            <w:tcW w:w="2496" w:type="dxa"/>
            <w:gridSpan w:val="2"/>
          </w:tcPr>
          <w:p w14:paraId="00219543" w14:textId="77777777" w:rsidR="004564DD" w:rsidRPr="00BC217E" w:rsidRDefault="004564DD" w:rsidP="00E9664C">
            <w:pPr>
              <w:rPr>
                <w:sz w:val="18"/>
                <w:szCs w:val="18"/>
              </w:rPr>
            </w:pPr>
          </w:p>
        </w:tc>
      </w:tr>
    </w:tbl>
    <w:p w14:paraId="2E3C61B9" w14:textId="102F85E1" w:rsidR="00065BFA" w:rsidRDefault="00065BFA" w:rsidP="00BD160D"/>
    <w:p w14:paraId="0FEAB129" w14:textId="6201DBA5" w:rsidR="008E334B" w:rsidRPr="00722606" w:rsidRDefault="008E334B" w:rsidP="008E3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A" w:themeFill="accent3" w:themeFillTint="33"/>
      </w:pPr>
      <w:r w:rsidRPr="00722606">
        <w:t xml:space="preserve">Based on </w:t>
      </w:r>
      <w:r w:rsidR="004E3967">
        <w:t>your</w:t>
      </w:r>
      <w:r w:rsidRPr="00722606">
        <w:t xml:space="preserve"> plan of care and depending on </w:t>
      </w:r>
      <w:r w:rsidRPr="00722606">
        <w:rPr>
          <w:b/>
          <w:bCs/>
        </w:rPr>
        <w:t>[list applicable factors]</w:t>
      </w:r>
      <w:r w:rsidRPr="00722606">
        <w:t>, you will need</w:t>
      </w:r>
      <w:r w:rsidRPr="00722606">
        <w:rPr>
          <w:b/>
          <w:bCs/>
        </w:rPr>
        <w:t xml:space="preserve"> </w:t>
      </w:r>
      <w:r w:rsidRPr="00722606">
        <w:t xml:space="preserve">between </w:t>
      </w:r>
      <w:r w:rsidRPr="00722606">
        <w:rPr>
          <w:b/>
          <w:bCs/>
        </w:rPr>
        <w:t>[#</w:t>
      </w:r>
      <w:r w:rsidR="00874463">
        <w:rPr>
          <w:b/>
          <w:bCs/>
        </w:rPr>
        <w:t xml:space="preserve"> of visits</w:t>
      </w:r>
      <w:r w:rsidRPr="00722606">
        <w:rPr>
          <w:b/>
          <w:bCs/>
        </w:rPr>
        <w:t xml:space="preserve">] </w:t>
      </w:r>
      <w:r w:rsidRPr="00722606">
        <w:t>and</w:t>
      </w:r>
      <w:r w:rsidRPr="00722606">
        <w:rPr>
          <w:b/>
          <w:bCs/>
        </w:rPr>
        <w:t xml:space="preserve"> [ #</w:t>
      </w:r>
      <w:r w:rsidR="00874463">
        <w:rPr>
          <w:b/>
          <w:bCs/>
        </w:rPr>
        <w:t xml:space="preserve"> of visits</w:t>
      </w:r>
      <w:r w:rsidRPr="00722606">
        <w:rPr>
          <w:b/>
          <w:bCs/>
        </w:rPr>
        <w:t xml:space="preserve">] </w:t>
      </w:r>
      <w:r w:rsidRPr="00722606">
        <w:t xml:space="preserve">visits this year, including any necessary evaluation(s) or re-evaluation(s). At </w:t>
      </w:r>
      <w:r w:rsidRPr="00722606">
        <w:rPr>
          <w:b/>
          <w:bCs/>
        </w:rPr>
        <w:t xml:space="preserve">[$] </w:t>
      </w:r>
      <w:r w:rsidRPr="00722606">
        <w:t xml:space="preserve">per visit, the estimated total costs are between </w:t>
      </w:r>
      <w:r w:rsidRPr="00722606">
        <w:rPr>
          <w:b/>
          <w:bCs/>
        </w:rPr>
        <w:t>[#</w:t>
      </w:r>
      <w:r w:rsidR="00874463">
        <w:rPr>
          <w:b/>
          <w:bCs/>
        </w:rPr>
        <w:t xml:space="preserve"> of</w:t>
      </w:r>
      <w:r w:rsidRPr="00722606">
        <w:rPr>
          <w:b/>
          <w:bCs/>
        </w:rPr>
        <w:t xml:space="preserve"> visits multiplied by $ rate per visit]</w:t>
      </w:r>
      <w:r w:rsidRPr="00722606">
        <w:t xml:space="preserve"> and</w:t>
      </w:r>
      <w:r w:rsidRPr="00722606">
        <w:rPr>
          <w:b/>
          <w:bCs/>
        </w:rPr>
        <w:t xml:space="preserve"> [#</w:t>
      </w:r>
      <w:r w:rsidR="00874463">
        <w:rPr>
          <w:b/>
          <w:bCs/>
        </w:rPr>
        <w:t xml:space="preserve"> of</w:t>
      </w:r>
      <w:r w:rsidRPr="00722606">
        <w:rPr>
          <w:b/>
          <w:bCs/>
        </w:rPr>
        <w:t xml:space="preserve"> visits multiplied by $ rate per visit]</w:t>
      </w:r>
      <w:r w:rsidRPr="00722606">
        <w:t xml:space="preserve">. </w:t>
      </w:r>
    </w:p>
    <w:p w14:paraId="72FD80C1" w14:textId="02414F3F" w:rsidR="008E334B" w:rsidRDefault="008E334B" w:rsidP="008E334B">
      <w:pPr>
        <w:rPr>
          <w:i/>
          <w:iCs/>
        </w:rPr>
      </w:pPr>
    </w:p>
    <w:p w14:paraId="3D58C7E5" w14:textId="26ED60F9" w:rsidR="009C4765" w:rsidRPr="00D84221" w:rsidRDefault="00BE5123" w:rsidP="009C4765">
      <w:pPr>
        <w:rPr>
          <w:rFonts w:eastAsia="Times New Roman" w:cstheme="minorHAnsi"/>
          <w:color w:val="333333"/>
          <w:szCs w:val="22"/>
        </w:rPr>
      </w:pPr>
      <w:r>
        <w:rPr>
          <w:rFonts w:eastAsia="Times New Roman" w:cstheme="minorHAnsi"/>
          <w:color w:val="333333"/>
          <w:szCs w:val="22"/>
        </w:rPr>
        <w:t>This</w:t>
      </w:r>
      <w:r w:rsidR="009C4765" w:rsidRPr="007834EE">
        <w:rPr>
          <w:rFonts w:eastAsia="Times New Roman" w:cstheme="minorHAnsi"/>
          <w:color w:val="333333"/>
          <w:szCs w:val="22"/>
        </w:rPr>
        <w:t xml:space="preserve"> good faith estimate</w:t>
      </w:r>
      <w:r w:rsidR="003E130A">
        <w:rPr>
          <w:rFonts w:eastAsia="Times New Roman" w:cstheme="minorHAnsi"/>
          <w:color w:val="333333"/>
          <w:szCs w:val="22"/>
        </w:rPr>
        <w:t xml:space="preserve"> list</w:t>
      </w:r>
      <w:r w:rsidR="00EE6135">
        <w:rPr>
          <w:rFonts w:eastAsia="Times New Roman" w:cstheme="minorHAnsi"/>
          <w:color w:val="333333"/>
          <w:szCs w:val="22"/>
        </w:rPr>
        <w:t>s</w:t>
      </w:r>
      <w:r w:rsidR="003E130A">
        <w:rPr>
          <w:rFonts w:eastAsia="Times New Roman" w:cstheme="minorHAnsi"/>
          <w:color w:val="333333"/>
          <w:szCs w:val="22"/>
        </w:rPr>
        <w:t xml:space="preserve"> services that</w:t>
      </w:r>
      <w:r w:rsidR="009C4765" w:rsidRPr="007834EE">
        <w:rPr>
          <w:rFonts w:eastAsia="Times New Roman" w:cstheme="minorHAnsi"/>
          <w:color w:val="333333"/>
          <w:szCs w:val="22"/>
        </w:rPr>
        <w:t xml:space="preserve"> will be </w:t>
      </w:r>
      <w:r w:rsidR="003E130A">
        <w:rPr>
          <w:rFonts w:eastAsia="Times New Roman" w:cstheme="minorHAnsi"/>
          <w:color w:val="333333"/>
          <w:szCs w:val="22"/>
        </w:rPr>
        <w:t>furnished</w:t>
      </w:r>
      <w:r w:rsidR="009C4765" w:rsidRPr="007834EE">
        <w:rPr>
          <w:rFonts w:eastAsia="Times New Roman" w:cstheme="minorHAnsi"/>
          <w:color w:val="333333"/>
          <w:szCs w:val="22"/>
        </w:rPr>
        <w:t xml:space="preserve"> at</w:t>
      </w:r>
      <w:r w:rsidR="00C9544A" w:rsidRPr="007834EE">
        <w:rPr>
          <w:rFonts w:eastAsia="Times New Roman" w:cstheme="minorHAnsi"/>
          <w:b/>
          <w:bCs/>
          <w:color w:val="333333"/>
          <w:szCs w:val="22"/>
        </w:rPr>
        <w:t xml:space="preserve"> [insert office location]</w:t>
      </w:r>
      <w:r w:rsidR="000244E6" w:rsidRPr="007834EE">
        <w:rPr>
          <w:rFonts w:eastAsia="Times New Roman" w:cstheme="minorHAnsi"/>
          <w:color w:val="333333"/>
          <w:szCs w:val="22"/>
        </w:rPr>
        <w:t xml:space="preserve"> and </w:t>
      </w:r>
      <w:r w:rsidR="009C4765" w:rsidRPr="007834EE">
        <w:rPr>
          <w:rFonts w:eastAsia="Times New Roman" w:cstheme="minorHAnsi"/>
          <w:color w:val="333333"/>
          <w:szCs w:val="22"/>
        </w:rPr>
        <w:t>applies to all providers in this practice, including the initiating provider:</w:t>
      </w:r>
      <w:r w:rsidR="00EE6135">
        <w:rPr>
          <w:rFonts w:eastAsia="Times New Roman" w:cstheme="minorHAnsi"/>
          <w:color w:val="333333"/>
          <w:szCs w:val="22"/>
        </w:rPr>
        <w:t xml:space="preserve"> </w:t>
      </w:r>
      <w:r w:rsidR="00EE6135" w:rsidRPr="00065871">
        <w:rPr>
          <w:rFonts w:eastAsia="Times New Roman" w:cstheme="minorHAnsi"/>
          <w:b/>
          <w:bCs/>
          <w:color w:val="333333"/>
          <w:szCs w:val="22"/>
        </w:rPr>
        <w:t>[</w:t>
      </w:r>
      <w:r w:rsidR="00D84221" w:rsidRPr="00065871">
        <w:rPr>
          <w:rFonts w:eastAsia="Times New Roman" w:cstheme="minorHAnsi"/>
          <w:b/>
          <w:bCs/>
          <w:color w:val="333333"/>
          <w:szCs w:val="22"/>
        </w:rPr>
        <w:t>i</w:t>
      </w:r>
      <w:r w:rsidR="00D84221">
        <w:rPr>
          <w:rFonts w:eastAsia="Times New Roman" w:cstheme="minorHAnsi"/>
          <w:b/>
          <w:bCs/>
          <w:color w:val="333333"/>
          <w:szCs w:val="22"/>
        </w:rPr>
        <w:t>nsert provider name, credentials, NPI, and tax ID]</w:t>
      </w:r>
      <w:r w:rsidR="00D84221">
        <w:rPr>
          <w:rFonts w:eastAsia="Times New Roman" w:cstheme="minorHAnsi"/>
          <w:color w:val="333333"/>
          <w:szCs w:val="22"/>
        </w:rPr>
        <w:t>.</w:t>
      </w:r>
    </w:p>
    <w:p w14:paraId="5A6709FA" w14:textId="77777777" w:rsidR="00D84221" w:rsidRDefault="00D84221" w:rsidP="009C4765">
      <w:pPr>
        <w:rPr>
          <w:szCs w:val="22"/>
        </w:rPr>
      </w:pPr>
    </w:p>
    <w:p w14:paraId="11F963C0" w14:textId="4AE50CAF" w:rsidR="009C4765" w:rsidRDefault="009C4765" w:rsidP="009C4765">
      <w:pPr>
        <w:rPr>
          <w:szCs w:val="22"/>
        </w:rPr>
      </w:pPr>
      <w:r w:rsidRPr="007834EE">
        <w:rPr>
          <w:szCs w:val="22"/>
        </w:rPr>
        <w:t xml:space="preserve">By signing this document, you acknowledge that you have received and understand your financial responsibilities to this practice </w:t>
      </w:r>
      <w:r w:rsidR="002536D1">
        <w:rPr>
          <w:szCs w:val="22"/>
        </w:rPr>
        <w:t>if</w:t>
      </w:r>
      <w:r w:rsidR="00206608">
        <w:rPr>
          <w:szCs w:val="22"/>
        </w:rPr>
        <w:t xml:space="preserve"> </w:t>
      </w:r>
      <w:r w:rsidRPr="007834EE">
        <w:rPr>
          <w:szCs w:val="22"/>
        </w:rPr>
        <w:t xml:space="preserve">you choose to receive services. </w:t>
      </w:r>
      <w:r w:rsidR="00206608">
        <w:rPr>
          <w:szCs w:val="22"/>
        </w:rPr>
        <w:t>I</w:t>
      </w:r>
      <w:r w:rsidR="00206608" w:rsidRPr="007834EE">
        <w:rPr>
          <w:szCs w:val="22"/>
        </w:rPr>
        <w:t>f you would like to seek reimbursement from your health insurance</w:t>
      </w:r>
      <w:r w:rsidR="00206608">
        <w:rPr>
          <w:szCs w:val="22"/>
        </w:rPr>
        <w:t>,</w:t>
      </w:r>
      <w:r w:rsidR="00206608" w:rsidRPr="007834EE">
        <w:rPr>
          <w:szCs w:val="22"/>
        </w:rPr>
        <w:t xml:space="preserve"> </w:t>
      </w:r>
      <w:r w:rsidR="00206608">
        <w:rPr>
          <w:szCs w:val="22"/>
        </w:rPr>
        <w:t>we</w:t>
      </w:r>
      <w:r w:rsidR="00206608" w:rsidRPr="007834EE">
        <w:rPr>
          <w:szCs w:val="22"/>
        </w:rPr>
        <w:t xml:space="preserve"> </w:t>
      </w:r>
      <w:r w:rsidR="00206608">
        <w:rPr>
          <w:szCs w:val="22"/>
        </w:rPr>
        <w:t xml:space="preserve">can </w:t>
      </w:r>
      <w:r w:rsidR="00206608" w:rsidRPr="007834EE">
        <w:rPr>
          <w:szCs w:val="22"/>
        </w:rPr>
        <w:t xml:space="preserve">provide a superbill </w:t>
      </w:r>
      <w:r w:rsidR="00206608">
        <w:rPr>
          <w:szCs w:val="22"/>
        </w:rPr>
        <w:t>at</w:t>
      </w:r>
      <w:r w:rsidRPr="007834EE">
        <w:rPr>
          <w:szCs w:val="22"/>
        </w:rPr>
        <w:t xml:space="preserve"> the end of your visit(s)</w:t>
      </w:r>
      <w:r w:rsidR="00015E0F">
        <w:rPr>
          <w:szCs w:val="22"/>
        </w:rPr>
        <w:t>.</w:t>
      </w:r>
      <w:r w:rsidR="00EC4936">
        <w:rPr>
          <w:szCs w:val="22"/>
        </w:rPr>
        <w:t xml:space="preserve"> Please</w:t>
      </w:r>
      <w:r w:rsidRPr="007834EE">
        <w:rPr>
          <w:szCs w:val="22"/>
        </w:rPr>
        <w:t xml:space="preserve"> note that </w:t>
      </w:r>
      <w:r w:rsidR="00EC4936">
        <w:rPr>
          <w:szCs w:val="22"/>
        </w:rPr>
        <w:t>our</w:t>
      </w:r>
      <w:r w:rsidRPr="007834EE">
        <w:rPr>
          <w:szCs w:val="22"/>
        </w:rPr>
        <w:t xml:space="preserve"> rates may</w:t>
      </w:r>
      <w:r w:rsidR="00EC4936">
        <w:rPr>
          <w:szCs w:val="22"/>
        </w:rPr>
        <w:t xml:space="preserve"> be</w:t>
      </w:r>
      <w:r w:rsidRPr="007834EE">
        <w:rPr>
          <w:szCs w:val="22"/>
        </w:rPr>
        <w:t xml:space="preserve"> differ</w:t>
      </w:r>
      <w:r w:rsidR="00EC4936">
        <w:rPr>
          <w:szCs w:val="22"/>
        </w:rPr>
        <w:t>ent</w:t>
      </w:r>
      <w:r w:rsidRPr="007834EE">
        <w:rPr>
          <w:szCs w:val="22"/>
        </w:rPr>
        <w:t xml:space="preserve"> from your insurance reimbursement rate and reimbursement rates could be lower. We recommend</w:t>
      </w:r>
      <w:r w:rsidR="00E51548">
        <w:rPr>
          <w:szCs w:val="22"/>
        </w:rPr>
        <w:t xml:space="preserve"> that</w:t>
      </w:r>
      <w:r w:rsidRPr="007834EE">
        <w:rPr>
          <w:szCs w:val="22"/>
        </w:rPr>
        <w:t xml:space="preserve"> you check with your insurance</w:t>
      </w:r>
      <w:r w:rsidR="00E51548">
        <w:rPr>
          <w:szCs w:val="22"/>
        </w:rPr>
        <w:t xml:space="preserve"> provider</w:t>
      </w:r>
      <w:r w:rsidRPr="007834EE">
        <w:rPr>
          <w:szCs w:val="22"/>
        </w:rPr>
        <w:t xml:space="preserve"> </w:t>
      </w:r>
      <w:r w:rsidR="0096470F">
        <w:rPr>
          <w:szCs w:val="22"/>
        </w:rPr>
        <w:t xml:space="preserve">for </w:t>
      </w:r>
      <w:r w:rsidR="00202D8C">
        <w:rPr>
          <w:szCs w:val="22"/>
        </w:rPr>
        <w:t>rates and coverage of services</w:t>
      </w:r>
      <w:r w:rsidRPr="007834EE">
        <w:rPr>
          <w:szCs w:val="22"/>
        </w:rPr>
        <w:t>.</w:t>
      </w:r>
    </w:p>
    <w:p w14:paraId="1380D712" w14:textId="50C77A7F" w:rsidR="0024153F" w:rsidRDefault="0024153F" w:rsidP="009C4765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8"/>
        <w:gridCol w:w="2808"/>
      </w:tblGrid>
      <w:tr w:rsidR="003A7BFA" w14:paraId="1FE5A77C" w14:textId="77777777" w:rsidTr="00994B8D">
        <w:trPr>
          <w:trHeight w:val="450"/>
        </w:trPr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661324" w14:textId="77777777" w:rsidR="003A7BFA" w:rsidRDefault="003A7BFA" w:rsidP="009C4765">
            <w:pPr>
              <w:rPr>
                <w:szCs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F77F91" w14:textId="1F1AA62F" w:rsidR="003A7BFA" w:rsidRDefault="003A7BFA" w:rsidP="009C4765">
            <w:pPr>
              <w:rPr>
                <w:szCs w:val="22"/>
              </w:rPr>
            </w:pPr>
          </w:p>
        </w:tc>
      </w:tr>
      <w:tr w:rsidR="00482587" w14:paraId="2300B700" w14:textId="77777777" w:rsidTr="00544F49">
        <w:trPr>
          <w:trHeight w:val="332"/>
        </w:trPr>
        <w:tc>
          <w:tcPr>
            <w:tcW w:w="6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F5691F" w14:textId="53A2AC10" w:rsidR="00482587" w:rsidRPr="0024153F" w:rsidRDefault="003A7BFA" w:rsidP="00CA54C3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Patient </w:t>
            </w:r>
            <w:r w:rsidR="006A2AB9">
              <w:rPr>
                <w:b/>
                <w:bCs/>
                <w:szCs w:val="22"/>
              </w:rPr>
              <w:t>Signature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CEC24B" w14:textId="7BC2DFE4" w:rsidR="00482587" w:rsidRPr="00994B8D" w:rsidRDefault="00837D8D" w:rsidP="009C4765">
            <w:pPr>
              <w:rPr>
                <w:b/>
                <w:bCs/>
                <w:szCs w:val="22"/>
              </w:rPr>
            </w:pPr>
            <w:r w:rsidRPr="00994B8D">
              <w:rPr>
                <w:b/>
                <w:bCs/>
                <w:szCs w:val="22"/>
              </w:rPr>
              <w:t>Date</w:t>
            </w:r>
          </w:p>
        </w:tc>
      </w:tr>
    </w:tbl>
    <w:p w14:paraId="7F739366" w14:textId="77777777" w:rsidR="008E334B" w:rsidRPr="00C62F38" w:rsidRDefault="008E334B" w:rsidP="00103CBA">
      <w:pPr>
        <w:rPr>
          <w:szCs w:val="22"/>
        </w:rPr>
      </w:pPr>
    </w:p>
    <w:sectPr w:rsidR="008E334B" w:rsidRPr="00C62F38" w:rsidSect="00CD2480">
      <w:headerReference w:type="default" r:id="rId10"/>
      <w:footerReference w:type="default" r:id="rId11"/>
      <w:pgSz w:w="12240" w:h="15840"/>
      <w:pgMar w:top="1008" w:right="1152" w:bottom="1008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8D472" w14:textId="77777777" w:rsidR="003919CC" w:rsidRDefault="003919CC" w:rsidP="00F57263">
      <w:r>
        <w:separator/>
      </w:r>
    </w:p>
  </w:endnote>
  <w:endnote w:type="continuationSeparator" w:id="0">
    <w:p w14:paraId="741A878A" w14:textId="77777777" w:rsidR="003919CC" w:rsidRDefault="003919CC" w:rsidP="00F57263">
      <w:r>
        <w:continuationSeparator/>
      </w:r>
    </w:p>
  </w:endnote>
  <w:endnote w:type="continuationNotice" w:id="1">
    <w:p w14:paraId="6C2D7B0F" w14:textId="77777777" w:rsidR="003919CC" w:rsidRDefault="003919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CD021" w14:textId="45E0F4B8" w:rsidR="00CD2480" w:rsidRPr="00CD2480" w:rsidRDefault="00CD2480" w:rsidP="00CD2480">
    <w:pPr>
      <w:spacing w:before="60"/>
      <w:rPr>
        <w:color w:val="6C5E58"/>
        <w:sz w:val="16"/>
        <w:szCs w:val="16"/>
      </w:rPr>
    </w:pPr>
    <w:r w:rsidRPr="00203D1E">
      <w:rPr>
        <w:b/>
        <w:color w:val="6C5E58"/>
        <w:sz w:val="16"/>
        <w:szCs w:val="16"/>
      </w:rPr>
      <w:t>Disclaimer:</w:t>
    </w:r>
    <w:r w:rsidRPr="00203D1E">
      <w:rPr>
        <w:color w:val="6C5E58"/>
        <w:sz w:val="16"/>
        <w:szCs w:val="16"/>
      </w:rPr>
      <w:t xml:space="preserve"> </w:t>
    </w:r>
    <w:r>
      <w:rPr>
        <w:color w:val="6C5E58"/>
        <w:sz w:val="16"/>
        <w:szCs w:val="16"/>
      </w:rPr>
      <w:t xml:space="preserve">ASHA’s good faith estimate template is </w:t>
    </w:r>
    <w:r w:rsidRPr="00203D1E">
      <w:rPr>
        <w:color w:val="6C5E58"/>
        <w:sz w:val="16"/>
        <w:szCs w:val="16"/>
      </w:rPr>
      <w:t xml:space="preserve">only a model. It does not dictate which services should or should not be listed on the </w:t>
    </w:r>
    <w:r>
      <w:rPr>
        <w:color w:val="6C5E58"/>
        <w:sz w:val="16"/>
        <w:szCs w:val="16"/>
      </w:rPr>
      <w:t xml:space="preserve">estimate </w:t>
    </w:r>
    <w:r w:rsidRPr="00203D1E">
      <w:rPr>
        <w:color w:val="6C5E58"/>
        <w:sz w:val="16"/>
        <w:szCs w:val="16"/>
      </w:rPr>
      <w:t>and do</w:t>
    </w:r>
    <w:r>
      <w:rPr>
        <w:color w:val="6C5E58"/>
        <w:sz w:val="16"/>
        <w:szCs w:val="16"/>
      </w:rPr>
      <w:t>es</w:t>
    </w:r>
    <w:r w:rsidRPr="00203D1E">
      <w:rPr>
        <w:color w:val="6C5E58"/>
        <w:sz w:val="16"/>
        <w:szCs w:val="16"/>
      </w:rPr>
      <w:t xml:space="preserve"> not imply </w:t>
    </w:r>
    <w:r>
      <w:rPr>
        <w:color w:val="6C5E58"/>
        <w:sz w:val="16"/>
        <w:szCs w:val="16"/>
      </w:rPr>
      <w:t>medical necessity</w:t>
    </w:r>
    <w:r w:rsidRPr="00203D1E">
      <w:rPr>
        <w:color w:val="6C5E58"/>
        <w:sz w:val="16"/>
        <w:szCs w:val="16"/>
      </w:rPr>
      <w:t>.</w:t>
    </w:r>
    <w:r w:rsidR="00461D7D">
      <w:rPr>
        <w:color w:val="6C5E58"/>
        <w:sz w:val="16"/>
        <w:szCs w:val="16"/>
      </w:rPr>
      <w:t xml:space="preserve"> Not a</w:t>
    </w:r>
    <w:r>
      <w:rPr>
        <w:color w:val="6C5E58"/>
        <w:sz w:val="16"/>
        <w:szCs w:val="16"/>
      </w:rPr>
      <w:t>ll p</w:t>
    </w:r>
    <w:r w:rsidRPr="00203D1E">
      <w:rPr>
        <w:color w:val="6C5E58"/>
        <w:sz w:val="16"/>
        <w:szCs w:val="16"/>
      </w:rPr>
      <w:t xml:space="preserve">rocedures, </w:t>
    </w:r>
    <w:r w:rsidR="00DC5333">
      <w:rPr>
        <w:color w:val="6C5E58"/>
        <w:sz w:val="16"/>
        <w:szCs w:val="16"/>
      </w:rPr>
      <w:t xml:space="preserve">billing </w:t>
    </w:r>
    <w:r w:rsidRPr="00203D1E">
      <w:rPr>
        <w:color w:val="6C5E58"/>
        <w:sz w:val="16"/>
        <w:szCs w:val="16"/>
      </w:rPr>
      <w:t xml:space="preserve">codes, or other pertinent information </w:t>
    </w:r>
    <w:r>
      <w:rPr>
        <w:color w:val="6C5E58"/>
        <w:sz w:val="16"/>
        <w:szCs w:val="16"/>
      </w:rPr>
      <w:t>are</w:t>
    </w:r>
    <w:r w:rsidRPr="00203D1E">
      <w:rPr>
        <w:color w:val="6C5E58"/>
        <w:sz w:val="16"/>
        <w:szCs w:val="16"/>
      </w:rPr>
      <w:t xml:space="preserve"> included in the model. </w:t>
    </w:r>
    <w:r>
      <w:rPr>
        <w:color w:val="6C5E58"/>
        <w:sz w:val="16"/>
        <w:szCs w:val="16"/>
      </w:rPr>
      <w:t>See</w:t>
    </w:r>
    <w:r w:rsidRPr="00203D1E">
      <w:rPr>
        <w:color w:val="6C5E58"/>
        <w:sz w:val="16"/>
        <w:szCs w:val="16"/>
      </w:rPr>
      <w:t xml:space="preserve"> </w:t>
    </w:r>
    <w:hyperlink r:id="rId1" w:history="1">
      <w:r w:rsidRPr="00393486">
        <w:rPr>
          <w:rStyle w:val="Hyperlink"/>
          <w:sz w:val="16"/>
          <w:szCs w:val="16"/>
        </w:rPr>
        <w:t>ASHA's website</w:t>
      </w:r>
    </w:hyperlink>
    <w:r>
      <w:rPr>
        <w:color w:val="6C5E58"/>
        <w:sz w:val="16"/>
        <w:szCs w:val="16"/>
      </w:rPr>
      <w:t xml:space="preserve"> for important information on this template.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39009" w14:textId="77777777" w:rsidR="003919CC" w:rsidRDefault="003919CC" w:rsidP="00F57263">
      <w:r>
        <w:separator/>
      </w:r>
    </w:p>
  </w:footnote>
  <w:footnote w:type="continuationSeparator" w:id="0">
    <w:p w14:paraId="6A34D5ED" w14:textId="77777777" w:rsidR="003919CC" w:rsidRDefault="003919CC" w:rsidP="00F57263">
      <w:r>
        <w:continuationSeparator/>
      </w:r>
    </w:p>
  </w:footnote>
  <w:footnote w:type="continuationNotice" w:id="1">
    <w:p w14:paraId="7E8292D9" w14:textId="77777777" w:rsidR="003919CC" w:rsidRDefault="003919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E0A4" w14:textId="675E2083" w:rsidR="00F57263" w:rsidRPr="00F57263" w:rsidRDefault="00F57263" w:rsidP="00F57263">
    <w:pPr>
      <w:jc w:val="center"/>
      <w:rPr>
        <w:rFonts w:ascii="Arial Black" w:hAnsi="Arial Black"/>
        <w:b/>
        <w:bCs/>
        <w:sz w:val="24"/>
        <w:szCs w:val="28"/>
      </w:rPr>
    </w:pPr>
    <w:r>
      <w:rPr>
        <w:rFonts w:ascii="Arial Black" w:hAnsi="Arial Black"/>
        <w:b/>
        <w:bCs/>
        <w:sz w:val="24"/>
        <w:szCs w:val="28"/>
      </w:rPr>
      <w:t xml:space="preserve">Good Faith Estimate Template for </w:t>
    </w:r>
    <w:r w:rsidR="00065871">
      <w:rPr>
        <w:rFonts w:ascii="Arial Black" w:hAnsi="Arial Black"/>
        <w:b/>
        <w:bCs/>
        <w:sz w:val="24"/>
        <w:szCs w:val="28"/>
      </w:rPr>
      <w:t>Speech-Language Pathology</w:t>
    </w:r>
    <w:r>
      <w:rPr>
        <w:rFonts w:ascii="Arial Black" w:hAnsi="Arial Black"/>
        <w:b/>
        <w:bCs/>
        <w:sz w:val="24"/>
        <w:szCs w:val="28"/>
      </w:rPr>
      <w:t xml:space="preserve">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60D"/>
    <w:rsid w:val="000150C8"/>
    <w:rsid w:val="00015E0F"/>
    <w:rsid w:val="000244E6"/>
    <w:rsid w:val="00052302"/>
    <w:rsid w:val="00065871"/>
    <w:rsid w:val="00065BFA"/>
    <w:rsid w:val="0009789B"/>
    <w:rsid w:val="000A487F"/>
    <w:rsid w:val="000B4447"/>
    <w:rsid w:val="000B4F91"/>
    <w:rsid w:val="000C7D7D"/>
    <w:rsid w:val="000E0995"/>
    <w:rsid w:val="000F4FE3"/>
    <w:rsid w:val="00103CBA"/>
    <w:rsid w:val="001073A8"/>
    <w:rsid w:val="0012350F"/>
    <w:rsid w:val="00154680"/>
    <w:rsid w:val="00163404"/>
    <w:rsid w:val="00165F7D"/>
    <w:rsid w:val="00181699"/>
    <w:rsid w:val="001B34BC"/>
    <w:rsid w:val="001D30C2"/>
    <w:rsid w:val="001E5F2C"/>
    <w:rsid w:val="00202D8C"/>
    <w:rsid w:val="00206608"/>
    <w:rsid w:val="002158AA"/>
    <w:rsid w:val="00226923"/>
    <w:rsid w:val="0024153F"/>
    <w:rsid w:val="002436DC"/>
    <w:rsid w:val="002536D1"/>
    <w:rsid w:val="0027614E"/>
    <w:rsid w:val="00276EFB"/>
    <w:rsid w:val="00286DD8"/>
    <w:rsid w:val="00287F02"/>
    <w:rsid w:val="002F6FC4"/>
    <w:rsid w:val="00312BC3"/>
    <w:rsid w:val="00314FBD"/>
    <w:rsid w:val="003239CF"/>
    <w:rsid w:val="003919CC"/>
    <w:rsid w:val="00393486"/>
    <w:rsid w:val="003A7BFA"/>
    <w:rsid w:val="003B3AA7"/>
    <w:rsid w:val="003C4E7F"/>
    <w:rsid w:val="003D4A0E"/>
    <w:rsid w:val="003E130A"/>
    <w:rsid w:val="00400163"/>
    <w:rsid w:val="00406BD8"/>
    <w:rsid w:val="00446EA0"/>
    <w:rsid w:val="00447037"/>
    <w:rsid w:val="004564DD"/>
    <w:rsid w:val="00461D7D"/>
    <w:rsid w:val="00482587"/>
    <w:rsid w:val="004B0CB9"/>
    <w:rsid w:val="004C5254"/>
    <w:rsid w:val="004E3967"/>
    <w:rsid w:val="00520040"/>
    <w:rsid w:val="00544F49"/>
    <w:rsid w:val="00551663"/>
    <w:rsid w:val="00570C2E"/>
    <w:rsid w:val="005B5A78"/>
    <w:rsid w:val="005E5EA5"/>
    <w:rsid w:val="005E6C74"/>
    <w:rsid w:val="005F0810"/>
    <w:rsid w:val="00603C01"/>
    <w:rsid w:val="00627305"/>
    <w:rsid w:val="00663227"/>
    <w:rsid w:val="006A2AB9"/>
    <w:rsid w:val="006C248A"/>
    <w:rsid w:val="006C685D"/>
    <w:rsid w:val="00704AEE"/>
    <w:rsid w:val="00713531"/>
    <w:rsid w:val="00716F16"/>
    <w:rsid w:val="00722606"/>
    <w:rsid w:val="007834EE"/>
    <w:rsid w:val="0078797D"/>
    <w:rsid w:val="007B4F9B"/>
    <w:rsid w:val="007F39FB"/>
    <w:rsid w:val="00807D38"/>
    <w:rsid w:val="00837D8D"/>
    <w:rsid w:val="00840AF3"/>
    <w:rsid w:val="00874463"/>
    <w:rsid w:val="00883A41"/>
    <w:rsid w:val="008860ED"/>
    <w:rsid w:val="008C196D"/>
    <w:rsid w:val="008C3E02"/>
    <w:rsid w:val="008D0C2D"/>
    <w:rsid w:val="008E334B"/>
    <w:rsid w:val="008E66DB"/>
    <w:rsid w:val="00935DA5"/>
    <w:rsid w:val="00956EAB"/>
    <w:rsid w:val="0096470F"/>
    <w:rsid w:val="00966F98"/>
    <w:rsid w:val="00994B8D"/>
    <w:rsid w:val="0099714A"/>
    <w:rsid w:val="009A0B72"/>
    <w:rsid w:val="009A3DD3"/>
    <w:rsid w:val="009C4765"/>
    <w:rsid w:val="009D28D2"/>
    <w:rsid w:val="00A14D59"/>
    <w:rsid w:val="00A159D5"/>
    <w:rsid w:val="00A6154C"/>
    <w:rsid w:val="00A66F0A"/>
    <w:rsid w:val="00A70403"/>
    <w:rsid w:val="00A822A2"/>
    <w:rsid w:val="00A872C1"/>
    <w:rsid w:val="00A93166"/>
    <w:rsid w:val="00AA2283"/>
    <w:rsid w:val="00AC3010"/>
    <w:rsid w:val="00AC73B5"/>
    <w:rsid w:val="00B023CE"/>
    <w:rsid w:val="00B229A1"/>
    <w:rsid w:val="00B33A84"/>
    <w:rsid w:val="00B52726"/>
    <w:rsid w:val="00B835DD"/>
    <w:rsid w:val="00B95EEA"/>
    <w:rsid w:val="00BB1259"/>
    <w:rsid w:val="00BC217E"/>
    <w:rsid w:val="00BD160D"/>
    <w:rsid w:val="00BE5123"/>
    <w:rsid w:val="00C0623A"/>
    <w:rsid w:val="00C15CC6"/>
    <w:rsid w:val="00C161A7"/>
    <w:rsid w:val="00C62F38"/>
    <w:rsid w:val="00C9544A"/>
    <w:rsid w:val="00CA54C3"/>
    <w:rsid w:val="00CB211F"/>
    <w:rsid w:val="00CD2480"/>
    <w:rsid w:val="00D140D2"/>
    <w:rsid w:val="00D14996"/>
    <w:rsid w:val="00D17560"/>
    <w:rsid w:val="00D311AB"/>
    <w:rsid w:val="00D32D00"/>
    <w:rsid w:val="00D34947"/>
    <w:rsid w:val="00D652E7"/>
    <w:rsid w:val="00D72159"/>
    <w:rsid w:val="00D84221"/>
    <w:rsid w:val="00DC5333"/>
    <w:rsid w:val="00DF09C2"/>
    <w:rsid w:val="00E43AF7"/>
    <w:rsid w:val="00E51548"/>
    <w:rsid w:val="00E54B8A"/>
    <w:rsid w:val="00E9388A"/>
    <w:rsid w:val="00E950AF"/>
    <w:rsid w:val="00E9664C"/>
    <w:rsid w:val="00EC045B"/>
    <w:rsid w:val="00EC4936"/>
    <w:rsid w:val="00EE6135"/>
    <w:rsid w:val="00EF3AED"/>
    <w:rsid w:val="00F05965"/>
    <w:rsid w:val="00F329C6"/>
    <w:rsid w:val="00F43A0E"/>
    <w:rsid w:val="00F57263"/>
    <w:rsid w:val="00FA08A6"/>
    <w:rsid w:val="00FD0DF6"/>
    <w:rsid w:val="00FD3F4F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4EB0"/>
  <w15:chartTrackingRefBased/>
  <w15:docId w15:val="{53FEC782-7666-4D7A-B4C9-7D894A09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2C1"/>
  </w:style>
  <w:style w:type="paragraph" w:styleId="Heading1">
    <w:name w:val="heading 1"/>
    <w:basedOn w:val="Normal"/>
    <w:next w:val="Normal"/>
    <w:link w:val="Heading1Char"/>
    <w:uiPriority w:val="9"/>
    <w:qFormat/>
    <w:rsid w:val="00A872C1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2F2A9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2C1"/>
    <w:pPr>
      <w:keepNext/>
      <w:keepLines/>
      <w:spacing w:before="240" w:after="120"/>
      <w:outlineLvl w:val="1"/>
    </w:pPr>
    <w:rPr>
      <w:rFonts w:eastAsiaTheme="majorEastAsia" w:cstheme="majorBidi"/>
      <w:color w:val="2F2A95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72C1"/>
    <w:pPr>
      <w:keepNext/>
      <w:keepLines/>
      <w:spacing w:before="240" w:after="120"/>
      <w:outlineLvl w:val="2"/>
    </w:pPr>
    <w:rPr>
      <w:rFonts w:eastAsiaTheme="majorEastAsia"/>
      <w:color w:val="5A5A5A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72C1"/>
    <w:pPr>
      <w:keepNext/>
      <w:keepLines/>
      <w:spacing w:before="240" w:after="120"/>
      <w:outlineLvl w:val="3"/>
    </w:pPr>
    <w:rPr>
      <w:rFonts w:eastAsiaTheme="majorEastAsia" w:cstheme="majorBidi"/>
      <w:i/>
      <w:iCs/>
      <w:color w:val="5A5A5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2C1"/>
    <w:pPr>
      <w:keepNext/>
      <w:keepLines/>
      <w:spacing w:before="40"/>
      <w:outlineLvl w:val="4"/>
    </w:pPr>
    <w:rPr>
      <w:rFonts w:eastAsiaTheme="majorEastAsia" w:cstheme="majorBidi"/>
      <w:color w:val="2F2A95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2C1"/>
    <w:pPr>
      <w:keepNext/>
      <w:keepLines/>
      <w:spacing w:before="40"/>
      <w:outlineLvl w:val="5"/>
    </w:pPr>
    <w:rPr>
      <w:rFonts w:eastAsiaTheme="majorEastAsia" w:cstheme="majorBidi"/>
      <w:color w:val="5A5A5A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2C1"/>
    <w:pPr>
      <w:keepNext/>
      <w:keepLines/>
      <w:spacing w:before="40"/>
      <w:outlineLvl w:val="6"/>
    </w:pPr>
    <w:rPr>
      <w:rFonts w:eastAsiaTheme="majorEastAsia" w:cstheme="majorBidi"/>
      <w:i/>
      <w:iCs/>
      <w:color w:val="5A5A5A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2C1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2C1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rsid w:val="00A70403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03"/>
    <w:rPr>
      <w:rFonts w:ascii="Arial" w:hAnsi="Arial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872C1"/>
    <w:rPr>
      <w:rFonts w:eastAsiaTheme="majorEastAsia" w:cstheme="majorBidi"/>
      <w:b/>
      <w:bCs/>
      <w:color w:val="2F2A9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72C1"/>
    <w:rPr>
      <w:rFonts w:eastAsiaTheme="majorEastAsia" w:cstheme="majorBidi"/>
      <w:color w:val="2F2A95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72C1"/>
    <w:rPr>
      <w:rFonts w:eastAsiaTheme="majorEastAsia"/>
      <w:color w:val="5A5A5A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872C1"/>
    <w:rPr>
      <w:rFonts w:eastAsiaTheme="majorEastAsia" w:cstheme="majorBidi"/>
      <w:i/>
      <w:iCs/>
      <w:color w:val="5A5A5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2C1"/>
    <w:rPr>
      <w:rFonts w:eastAsiaTheme="majorEastAsia" w:cstheme="majorBidi"/>
      <w:color w:val="2F2A95"/>
      <w:sz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2C1"/>
    <w:rPr>
      <w:rFonts w:eastAsiaTheme="majorEastAsia" w:cstheme="majorBidi"/>
      <w:color w:val="5A5A5A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2C1"/>
    <w:rPr>
      <w:rFonts w:eastAsiaTheme="majorEastAsia" w:cstheme="majorBidi"/>
      <w:i/>
      <w:iCs/>
      <w:color w:val="5A5A5A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2C1"/>
    <w:rPr>
      <w:rFonts w:eastAsiaTheme="majorEastAsia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2C1"/>
    <w:rPr>
      <w:rFonts w:eastAsiaTheme="majorEastAsia" w:cstheme="majorBidi"/>
      <w:i/>
      <w:iCs/>
      <w:color w:val="272727" w:themeColor="text1" w:themeTint="D8"/>
      <w:sz w:val="20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872C1"/>
    <w:pPr>
      <w:pBdr>
        <w:bottom w:val="single" w:sz="6" w:space="1" w:color="5A5A5A"/>
      </w:pBdr>
      <w:spacing w:after="160"/>
      <w:contextualSpacing/>
    </w:pPr>
    <w:rPr>
      <w:rFonts w:eastAsiaTheme="majorEastAsia" w:cstheme="majorBidi"/>
      <w:color w:val="5A5A5A"/>
      <w:spacing w:val="-10"/>
      <w:kern w:val="28"/>
      <w:sz w:val="40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A872C1"/>
    <w:rPr>
      <w:rFonts w:eastAsiaTheme="majorEastAsia" w:cstheme="majorBidi"/>
      <w:color w:val="5A5A5A"/>
      <w:spacing w:val="-10"/>
      <w:kern w:val="28"/>
      <w:sz w:val="40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2C1"/>
    <w:pPr>
      <w:numPr>
        <w:ilvl w:val="1"/>
      </w:numPr>
      <w:spacing w:after="160"/>
    </w:pPr>
    <w:rPr>
      <w:rFonts w:eastAsiaTheme="minorEastAsia" w:cstheme="minorBidi"/>
      <w:color w:val="5A5A5A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872C1"/>
    <w:rPr>
      <w:rFonts w:eastAsiaTheme="minorEastAsia" w:cstheme="minorBidi"/>
      <w:color w:val="5A5A5A"/>
      <w:spacing w:val="15"/>
      <w:sz w:val="28"/>
      <w:szCs w:val="22"/>
    </w:rPr>
  </w:style>
  <w:style w:type="character" w:styleId="Strong">
    <w:name w:val="Strong"/>
    <w:basedOn w:val="DefaultParagraphFont"/>
    <w:uiPriority w:val="22"/>
    <w:qFormat/>
    <w:rsid w:val="00A872C1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A872C1"/>
    <w:rPr>
      <w:rFonts w:ascii="Arial" w:hAnsi="Arial"/>
      <w:i/>
      <w:iCs/>
    </w:rPr>
  </w:style>
  <w:style w:type="paragraph" w:styleId="ListParagraph">
    <w:name w:val="List Paragraph"/>
    <w:basedOn w:val="Normal"/>
    <w:uiPriority w:val="34"/>
    <w:qFormat/>
    <w:rsid w:val="00A872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72C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2C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2C1"/>
    <w:pPr>
      <w:pBdr>
        <w:top w:val="single" w:sz="4" w:space="10" w:color="6E6259" w:themeColor="accent1"/>
        <w:bottom w:val="single" w:sz="4" w:space="10" w:color="6E6259" w:themeColor="accent1"/>
      </w:pBdr>
      <w:spacing w:before="360" w:after="360"/>
      <w:ind w:left="864" w:right="864"/>
      <w:jc w:val="center"/>
    </w:pPr>
    <w:rPr>
      <w:i/>
      <w:iCs/>
      <w:color w:val="2F2A9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2C1"/>
    <w:rPr>
      <w:i/>
      <w:iCs/>
      <w:color w:val="2F2A95"/>
    </w:rPr>
  </w:style>
  <w:style w:type="character" w:styleId="SubtleEmphasis">
    <w:name w:val="Subtle Emphasis"/>
    <w:basedOn w:val="DefaultParagraphFont"/>
    <w:uiPriority w:val="19"/>
    <w:qFormat/>
    <w:rsid w:val="00A872C1"/>
    <w:rPr>
      <w:rFonts w:ascii="Arial" w:hAnsi="Arial"/>
      <w:i/>
      <w:iCs/>
      <w:color w:val="5A5A5A"/>
    </w:rPr>
  </w:style>
  <w:style w:type="character" w:styleId="IntenseEmphasis">
    <w:name w:val="Intense Emphasis"/>
    <w:basedOn w:val="DefaultParagraphFont"/>
    <w:uiPriority w:val="21"/>
    <w:qFormat/>
    <w:rsid w:val="00A872C1"/>
    <w:rPr>
      <w:rFonts w:ascii="Arial" w:hAnsi="Arial"/>
      <w:i/>
      <w:iCs/>
      <w:color w:val="991E66"/>
    </w:rPr>
  </w:style>
  <w:style w:type="character" w:styleId="PlaceholderText">
    <w:name w:val="Placeholder Text"/>
    <w:basedOn w:val="DefaultParagraphFont"/>
    <w:uiPriority w:val="99"/>
    <w:semiHidden/>
    <w:rsid w:val="00BD160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06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2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23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7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263"/>
  </w:style>
  <w:style w:type="paragraph" w:styleId="Footer">
    <w:name w:val="footer"/>
    <w:basedOn w:val="Normal"/>
    <w:link w:val="FooterChar"/>
    <w:uiPriority w:val="99"/>
    <w:unhideWhenUsed/>
    <w:rsid w:val="00F57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263"/>
  </w:style>
  <w:style w:type="table" w:styleId="TableGrid">
    <w:name w:val="Table Grid"/>
    <w:basedOn w:val="TableNormal"/>
    <w:uiPriority w:val="39"/>
    <w:rsid w:val="00241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04AEE"/>
  </w:style>
  <w:style w:type="character" w:styleId="Hyperlink">
    <w:name w:val="Hyperlink"/>
    <w:basedOn w:val="DefaultParagraphFont"/>
    <w:uiPriority w:val="99"/>
    <w:unhideWhenUsed/>
    <w:rsid w:val="00393486"/>
    <w:rPr>
      <w:color w:val="00778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sha.org/practice/reimbursement/good-faith-estimate-templates-for-audiologists-and-SLPs/" TargetMode="External"/></Relationships>
</file>

<file path=word/theme/theme1.xml><?xml version="1.0" encoding="utf-8"?>
<a:theme xmlns:a="http://schemas.openxmlformats.org/drawingml/2006/main" name="ASHA Word Theme">
  <a:themeElements>
    <a:clrScheme name="ASHA Text Colors">
      <a:dk1>
        <a:sysClr val="windowText" lastClr="000000"/>
      </a:dk1>
      <a:lt1>
        <a:srgbClr val="00778B"/>
      </a:lt1>
      <a:dk2>
        <a:srgbClr val="151F6D"/>
      </a:dk2>
      <a:lt2>
        <a:srgbClr val="991E66"/>
      </a:lt2>
      <a:accent1>
        <a:srgbClr val="6E6259"/>
      </a:accent1>
      <a:accent2>
        <a:srgbClr val="D1350F"/>
      </a:accent2>
      <a:accent3>
        <a:srgbClr val="ACA39A"/>
      </a:accent3>
      <a:accent4>
        <a:srgbClr val="BFB8AF"/>
      </a:accent4>
      <a:accent5>
        <a:srgbClr val="D7D2CB"/>
      </a:accent5>
      <a:accent6>
        <a:srgbClr val="93C90E"/>
      </a:accent6>
      <a:hlink>
        <a:srgbClr val="00778B"/>
      </a:hlink>
      <a:folHlink>
        <a:srgbClr val="991E6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53C40B-EAAF-4AB1-8077-8E630830E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BE2E44-609A-4CF0-957E-7878864DA7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3FC556-724E-4EAA-936A-099E1B72ED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3CB414-DE52-4F69-8880-6A84296896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Links>
    <vt:vector size="6" baseType="variant">
      <vt:variant>
        <vt:i4>1048585</vt:i4>
      </vt:variant>
      <vt:variant>
        <vt:i4>0</vt:i4>
      </vt:variant>
      <vt:variant>
        <vt:i4>0</vt:i4>
      </vt:variant>
      <vt:variant>
        <vt:i4>5</vt:i4>
      </vt:variant>
      <vt:variant>
        <vt:lpwstr>https://www.asha.org/practice/reimbursement/good-faith-estimate-templates-for-audiologists-and-speech-language-pathologists/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Neela Swanson</dc:creator>
  <cp:keywords/>
  <dc:description/>
  <cp:lastModifiedBy>Neela Swanson</cp:lastModifiedBy>
  <cp:revision>3</cp:revision>
  <dcterms:created xsi:type="dcterms:W3CDTF">2022-01-13T17:25:00Z</dcterms:created>
  <dcterms:modified xsi:type="dcterms:W3CDTF">2022-01-13T18:02:00Z</dcterms:modified>
</cp:coreProperties>
</file>