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CB06" w14:textId="77777777" w:rsidR="00AA5271" w:rsidRPr="00C71C98" w:rsidRDefault="00AA5271" w:rsidP="00AA52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71C98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08423168" wp14:editId="6E6E053F">
            <wp:extent cx="4813300" cy="899997"/>
            <wp:effectExtent l="0" t="0" r="6350" b="0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115" cy="91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872E2" w14:textId="77777777" w:rsidR="00AA5271" w:rsidRPr="00C71C98" w:rsidRDefault="00AA5271" w:rsidP="00AA527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AE0F9B6" w14:textId="77777777" w:rsidR="00704323" w:rsidRPr="00C44BB2" w:rsidRDefault="00704323" w:rsidP="00704323">
      <w:pPr>
        <w:tabs>
          <w:tab w:val="left" w:pos="5400"/>
        </w:tabs>
        <w:spacing w:after="0" w:line="240" w:lineRule="auto"/>
        <w:textAlignment w:val="baseline"/>
        <w:rPr>
          <w:rFonts w:eastAsia="Times New Roman" w:cs="Segoe UI"/>
          <w:kern w:val="0"/>
          <w:sz w:val="18"/>
          <w:szCs w:val="18"/>
          <w:lang w:val="es-US"/>
          <w14:ligatures w14:val="none"/>
        </w:rPr>
      </w:pPr>
      <w:r w:rsidRPr="00C44BB2">
        <w:rPr>
          <w:rFonts w:eastAsia="Times New Roman" w:cs="Times New Roman"/>
          <w:b/>
          <w:bCs/>
          <w:kern w:val="0"/>
          <w:lang w:val="es-US"/>
          <w14:ligatures w14:val="none"/>
        </w:rPr>
        <w:t>PARA DIVULGACIÓN INMEDIATA</w:t>
      </w:r>
      <w:r w:rsidRPr="00C44BB2">
        <w:rPr>
          <w:rFonts w:eastAsia="Times New Roman" w:cs="Calibri"/>
          <w:kern w:val="0"/>
          <w:lang w:val="es-US"/>
          <w14:ligatures w14:val="none"/>
        </w:rPr>
        <w:tab/>
      </w:r>
      <w:r w:rsidRPr="00C44BB2">
        <w:rPr>
          <w:rFonts w:eastAsia="Times New Roman" w:cs="Calibri"/>
          <w:kern w:val="0"/>
          <w:sz w:val="22"/>
          <w:szCs w:val="22"/>
          <w:lang w:val="es-US"/>
          <w14:ligatures w14:val="none"/>
        </w:rPr>
        <w:tab/>
      </w:r>
      <w:r w:rsidRPr="00C44BB2">
        <w:rPr>
          <w:rFonts w:eastAsia="Times New Roman" w:cs="Times New Roman"/>
          <w:b/>
          <w:bCs/>
          <w:kern w:val="0"/>
          <w:lang w:val="es-US"/>
          <w14:ligatures w14:val="none"/>
        </w:rPr>
        <w:t xml:space="preserve">Contacto: </w:t>
      </w:r>
      <w:r w:rsidRPr="00C44BB2">
        <w:rPr>
          <w:rFonts w:eastAsia="Times New Roman" w:cs="Times New Roman"/>
          <w:b/>
          <w:bCs/>
          <w:kern w:val="0"/>
          <w:shd w:val="clear" w:color="auto" w:fill="FFFF00"/>
          <w:lang w:val="es-US"/>
          <w14:ligatures w14:val="none"/>
        </w:rPr>
        <w:t>(Nombre)</w:t>
      </w:r>
      <w:r w:rsidRPr="00C44BB2">
        <w:rPr>
          <w:rFonts w:eastAsia="Times New Roman" w:cs="Times New Roman"/>
          <w:kern w:val="0"/>
          <w:lang w:val="es-US"/>
          <w14:ligatures w14:val="none"/>
        </w:rPr>
        <w:t> </w:t>
      </w:r>
    </w:p>
    <w:p w14:paraId="53D8B5EC" w14:textId="77777777" w:rsidR="00704323" w:rsidRPr="00C44BB2" w:rsidRDefault="00704323" w:rsidP="00704323">
      <w:pPr>
        <w:tabs>
          <w:tab w:val="left" w:pos="5400"/>
        </w:tabs>
        <w:spacing w:after="0" w:line="240" w:lineRule="auto"/>
        <w:ind w:left="5760"/>
        <w:textAlignment w:val="baseline"/>
        <w:rPr>
          <w:rFonts w:eastAsia="Times New Roman" w:cs="Segoe UI"/>
          <w:kern w:val="0"/>
          <w:sz w:val="18"/>
          <w:szCs w:val="18"/>
          <w:lang w:val="es-US"/>
          <w14:ligatures w14:val="none"/>
        </w:rPr>
      </w:pPr>
      <w:r w:rsidRPr="00C44BB2">
        <w:rPr>
          <w:rFonts w:eastAsia="Times New Roman" w:cs="Times New Roman"/>
          <w:b/>
          <w:bCs/>
          <w:kern w:val="0"/>
          <w:shd w:val="clear" w:color="auto" w:fill="FFFF00"/>
          <w:lang w:val="es-US"/>
          <w14:ligatures w14:val="none"/>
        </w:rPr>
        <w:t>(Teléfono, correo electrónico)</w:t>
      </w:r>
      <w:r w:rsidRPr="00C44BB2">
        <w:rPr>
          <w:rFonts w:eastAsia="Times New Roman" w:cs="Times New Roman"/>
          <w:kern w:val="0"/>
          <w:lang w:val="es-US"/>
          <w14:ligatures w14:val="none"/>
        </w:rPr>
        <w:t> </w:t>
      </w:r>
    </w:p>
    <w:p w14:paraId="7157DDD9" w14:textId="77777777" w:rsidR="00AA5271" w:rsidRPr="00C44BB2" w:rsidRDefault="00AA5271" w:rsidP="00AA527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US"/>
          <w14:ligatures w14:val="none"/>
        </w:rPr>
      </w:pPr>
      <w:r w:rsidRPr="00C44BB2">
        <w:rPr>
          <w:rFonts w:ascii="Times New Roman" w:eastAsia="Times New Roman" w:hAnsi="Times New Roman" w:cs="Times New Roman"/>
          <w:kern w:val="0"/>
          <w:sz w:val="28"/>
          <w:szCs w:val="28"/>
          <w:lang w:val="es-US"/>
          <w14:ligatures w14:val="none"/>
        </w:rPr>
        <w:t> </w:t>
      </w:r>
    </w:p>
    <w:p w14:paraId="78A6A19A" w14:textId="09A143FF" w:rsidR="00AA5271" w:rsidRPr="00C44BB2" w:rsidRDefault="005317E6" w:rsidP="00AA5271">
      <w:pPr>
        <w:spacing w:after="0" w:line="240" w:lineRule="auto"/>
        <w:jc w:val="center"/>
        <w:rPr>
          <w:b/>
          <w:bCs/>
          <w:sz w:val="28"/>
          <w:szCs w:val="28"/>
          <w:lang w:val="es-US"/>
        </w:rPr>
      </w:pPr>
      <w:r w:rsidRPr="00C44BB2">
        <w:rPr>
          <w:b/>
          <w:bCs/>
          <w:sz w:val="28"/>
          <w:szCs w:val="28"/>
          <w:lang w:val="es-US"/>
        </w:rPr>
        <w:t>Los videojuegos y otras actividades de ocio ruidosas exponen a los niños al riesgo de pérdida permanente de audición causada por el ruido</w:t>
      </w:r>
    </w:p>
    <w:p w14:paraId="260D6AF6" w14:textId="77777777" w:rsidR="005317E6" w:rsidRPr="00C44BB2" w:rsidRDefault="005317E6" w:rsidP="00AA5271">
      <w:pPr>
        <w:spacing w:after="0" w:line="240" w:lineRule="auto"/>
        <w:jc w:val="center"/>
        <w:rPr>
          <w:i/>
          <w:iCs/>
          <w:lang w:val="es-US"/>
        </w:rPr>
      </w:pPr>
    </w:p>
    <w:p w14:paraId="7E73C27D" w14:textId="77777777" w:rsidR="00D56864" w:rsidRDefault="00704323" w:rsidP="00AA5271">
      <w:pPr>
        <w:spacing w:after="0" w:line="240" w:lineRule="auto"/>
        <w:jc w:val="center"/>
        <w:rPr>
          <w:i/>
          <w:iCs/>
          <w:lang w:val="es-US"/>
        </w:rPr>
      </w:pPr>
      <w:r w:rsidRPr="00C44BB2">
        <w:rPr>
          <w:i/>
          <w:iCs/>
          <w:lang w:val="es-US"/>
        </w:rPr>
        <w:t xml:space="preserve">Audiólogo radicado en </w:t>
      </w:r>
      <w:r w:rsidRPr="00C44BB2">
        <w:rPr>
          <w:i/>
          <w:iCs/>
          <w:highlight w:val="yellow"/>
          <w:lang w:val="es-US"/>
        </w:rPr>
        <w:t>(ciudad)</w:t>
      </w:r>
      <w:r w:rsidRPr="00C44BB2">
        <w:rPr>
          <w:i/>
          <w:iCs/>
          <w:lang w:val="es-US"/>
        </w:rPr>
        <w:t xml:space="preserve"> hace hincapié en medidas sencillas para prevenir </w:t>
      </w:r>
    </w:p>
    <w:p w14:paraId="2B929A5E" w14:textId="4C15E15E" w:rsidR="00AA5271" w:rsidRPr="00C44BB2" w:rsidRDefault="00704323" w:rsidP="00AA5271">
      <w:pPr>
        <w:spacing w:after="0" w:line="240" w:lineRule="auto"/>
        <w:jc w:val="center"/>
        <w:rPr>
          <w:i/>
          <w:iCs/>
          <w:lang w:val="es-US"/>
        </w:rPr>
      </w:pPr>
      <w:r w:rsidRPr="00C44BB2">
        <w:rPr>
          <w:i/>
          <w:iCs/>
          <w:lang w:val="es-US"/>
        </w:rPr>
        <w:t xml:space="preserve">lesiones de la audición </w:t>
      </w:r>
    </w:p>
    <w:p w14:paraId="0DF91E11" w14:textId="77777777" w:rsidR="00AA5271" w:rsidRPr="00C44BB2" w:rsidRDefault="00AA5271" w:rsidP="00AA5271">
      <w:pPr>
        <w:spacing w:after="0" w:line="240" w:lineRule="auto"/>
        <w:rPr>
          <w:b/>
          <w:bCs/>
          <w:lang w:val="es-US"/>
        </w:rPr>
      </w:pPr>
    </w:p>
    <w:p w14:paraId="346CAB09" w14:textId="6163DECD" w:rsidR="00AA5271" w:rsidRPr="00C44BB2" w:rsidRDefault="00F40095" w:rsidP="00AA5271">
      <w:p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>(</w:t>
      </w:r>
      <w:r w:rsidRPr="00C44BB2">
        <w:rPr>
          <w:b/>
          <w:bCs/>
          <w:highlight w:val="yellow"/>
          <w:lang w:val="es-US"/>
        </w:rPr>
        <w:t>Ciudad, estado</w:t>
      </w:r>
      <w:r w:rsidRPr="00C44BB2">
        <w:rPr>
          <w:b/>
          <w:bCs/>
          <w:lang w:val="es-US"/>
        </w:rPr>
        <w:t xml:space="preserve"> – </w:t>
      </w:r>
      <w:r w:rsidRPr="00C44BB2">
        <w:rPr>
          <w:b/>
          <w:bCs/>
          <w:highlight w:val="yellow"/>
          <w:lang w:val="es-US"/>
        </w:rPr>
        <w:t>fecha</w:t>
      </w:r>
      <w:r w:rsidRPr="00C44BB2">
        <w:rPr>
          <w:b/>
          <w:bCs/>
          <w:lang w:val="es-US"/>
        </w:rPr>
        <w:t>)</w:t>
      </w:r>
      <w:r w:rsidRPr="00C44BB2">
        <w:rPr>
          <w:lang w:val="es-US"/>
        </w:rPr>
        <w:t xml:space="preserve"> </w:t>
      </w:r>
      <w:r w:rsidR="004C79A7" w:rsidRPr="00C44BB2">
        <w:rPr>
          <w:lang w:val="es-US"/>
        </w:rPr>
        <w:t xml:space="preserve">La pérdida de audición permanente causada por el ruido representa una amenaza cada vez mayor para la salud de niños y jóvenes, por lo que un experto local aprovecha este mes de mayo, el </w:t>
      </w:r>
      <w:r w:rsidR="004C79A7" w:rsidRPr="00C44BB2">
        <w:rPr>
          <w:i/>
          <w:iCs/>
          <w:lang w:val="es-US"/>
        </w:rPr>
        <w:t>Mes Nacional del Habla, el Lenguaje y la Audición (National Speech-Language-Hearing Month),</w:t>
      </w:r>
      <w:r w:rsidR="004C79A7" w:rsidRPr="00C44BB2">
        <w:rPr>
          <w:lang w:val="es-US"/>
        </w:rPr>
        <w:t xml:space="preserve"> para informar a las familias sobre cómo proteger a sus hijos</w:t>
      </w:r>
      <w:r w:rsidR="00B03867" w:rsidRPr="00C44BB2">
        <w:rPr>
          <w:lang w:val="es-US"/>
        </w:rPr>
        <w:t>.</w:t>
      </w:r>
    </w:p>
    <w:p w14:paraId="67B12427" w14:textId="77777777" w:rsidR="00D50E10" w:rsidRPr="00C44BB2" w:rsidRDefault="00D50E10" w:rsidP="00AA5271">
      <w:pPr>
        <w:spacing w:after="0" w:line="240" w:lineRule="auto"/>
        <w:rPr>
          <w:lang w:val="es-US"/>
        </w:rPr>
      </w:pPr>
    </w:p>
    <w:p w14:paraId="2C518F1A" w14:textId="19BD4DA0" w:rsidR="00A617F1" w:rsidRPr="00C44BB2" w:rsidRDefault="00710E2B" w:rsidP="00AA5271">
      <w:pPr>
        <w:spacing w:after="0" w:line="240" w:lineRule="auto"/>
        <w:rPr>
          <w:lang w:val="es-US"/>
        </w:rPr>
      </w:pPr>
      <w:r w:rsidRPr="00C44BB2">
        <w:rPr>
          <w:lang w:val="es-US"/>
        </w:rPr>
        <w:t>Más de mil millones de jóvenes de todo el mundo podrían llegar a padecer pérdida de audición debido a hábitos nocivos mientras juegan videojuegos, escuchan música y asisten a eventos ruidosos como conciertos, festivales y espectáculos pirotécnicos, según cálculos mundiales</w:t>
      </w:r>
      <w:r w:rsidR="00837DEC" w:rsidRPr="00C44BB2">
        <w:rPr>
          <w:lang w:val="es-US"/>
        </w:rPr>
        <w:t>.</w:t>
      </w:r>
      <w:r w:rsidR="00DC58E7" w:rsidRPr="00C44BB2">
        <w:rPr>
          <w:lang w:val="es-US"/>
        </w:rPr>
        <w:t xml:space="preserve"> </w:t>
      </w:r>
    </w:p>
    <w:p w14:paraId="53090989" w14:textId="77777777" w:rsidR="00AA5271" w:rsidRPr="00C44BB2" w:rsidRDefault="00AA5271" w:rsidP="00AA5271">
      <w:pPr>
        <w:spacing w:after="0" w:line="240" w:lineRule="auto"/>
        <w:rPr>
          <w:lang w:val="es-US"/>
        </w:rPr>
      </w:pPr>
    </w:p>
    <w:p w14:paraId="45971571" w14:textId="1BED30D0" w:rsidR="00943FF5" w:rsidRPr="00C44BB2" w:rsidRDefault="00943FF5" w:rsidP="00943FF5">
      <w:pPr>
        <w:spacing w:after="0" w:line="240" w:lineRule="auto"/>
        <w:rPr>
          <w:lang w:val="es-US"/>
        </w:rPr>
      </w:pPr>
      <w:r w:rsidRPr="00C44BB2">
        <w:rPr>
          <w:lang w:val="es-US"/>
        </w:rPr>
        <w:t>“</w:t>
      </w:r>
      <w:r w:rsidR="00D56864">
        <w:rPr>
          <w:lang w:val="es-US"/>
        </w:rPr>
        <w:t>Los</w:t>
      </w:r>
      <w:r w:rsidR="00C3253D" w:rsidRPr="00C44BB2">
        <w:rPr>
          <w:lang w:val="es-US"/>
        </w:rPr>
        <w:t xml:space="preserve"> padres </w:t>
      </w:r>
      <w:r w:rsidR="00D56864">
        <w:rPr>
          <w:lang w:val="es-US"/>
        </w:rPr>
        <w:t>tienen que estar</w:t>
      </w:r>
      <w:r w:rsidR="00C3253D" w:rsidRPr="00C44BB2">
        <w:rPr>
          <w:lang w:val="es-US"/>
        </w:rPr>
        <w:t xml:space="preserve"> al tanto de este riesgo, que está presente todo el año pero que se acentúa durante los meses de verano, cuando los niños no van a la escuela y tienen más tiempo para participar en actividades </w:t>
      </w:r>
      <w:r w:rsidR="00CD047E">
        <w:rPr>
          <w:lang w:val="es-US"/>
        </w:rPr>
        <w:t>y</w:t>
      </w:r>
      <w:r w:rsidR="00C3253D" w:rsidRPr="00C44BB2">
        <w:rPr>
          <w:lang w:val="es-US"/>
        </w:rPr>
        <w:t xml:space="preserve"> ambientes ruidosos</w:t>
      </w:r>
      <w:r w:rsidR="00647521" w:rsidRPr="00C44BB2">
        <w:rPr>
          <w:lang w:val="es-US"/>
        </w:rPr>
        <w:t>”</w:t>
      </w:r>
      <w:r w:rsidR="00C3253D" w:rsidRPr="00C44BB2">
        <w:rPr>
          <w:lang w:val="es-US"/>
        </w:rPr>
        <w:t xml:space="preserve">, señala </w:t>
      </w:r>
      <w:r w:rsidR="00C3253D" w:rsidRPr="00C44BB2">
        <w:rPr>
          <w:highlight w:val="yellow"/>
          <w:lang w:val="es-US"/>
        </w:rPr>
        <w:t>(nombre completo, credencial, cargo/lugar de trabajo)</w:t>
      </w:r>
      <w:r w:rsidR="006153EF" w:rsidRPr="00C44BB2">
        <w:rPr>
          <w:lang w:val="es-US"/>
        </w:rPr>
        <w:t>.</w:t>
      </w:r>
      <w:r w:rsidRPr="00C44BB2">
        <w:rPr>
          <w:lang w:val="es-US"/>
        </w:rPr>
        <w:t xml:space="preserve"> </w:t>
      </w:r>
    </w:p>
    <w:p w14:paraId="4FA4A0AB" w14:textId="77777777" w:rsidR="00943FF5" w:rsidRPr="00C44BB2" w:rsidRDefault="00943FF5" w:rsidP="00943FF5">
      <w:pPr>
        <w:spacing w:after="0" w:line="240" w:lineRule="auto"/>
        <w:rPr>
          <w:lang w:val="es-US"/>
        </w:rPr>
      </w:pPr>
    </w:p>
    <w:p w14:paraId="7E818AB0" w14:textId="08D0E6D0" w:rsidR="00AA5271" w:rsidRPr="00C44BB2" w:rsidRDefault="003D19B6" w:rsidP="00AA5271">
      <w:pPr>
        <w:spacing w:after="0" w:line="240" w:lineRule="auto"/>
        <w:rPr>
          <w:lang w:val="es-US"/>
        </w:rPr>
      </w:pPr>
      <w:r w:rsidRPr="00C44BB2">
        <w:rPr>
          <w:lang w:val="es-US"/>
        </w:rPr>
        <w:t>“</w:t>
      </w:r>
      <w:r w:rsidR="0014762A" w:rsidRPr="00C44BB2">
        <w:rPr>
          <w:lang w:val="es-US"/>
        </w:rPr>
        <w:t>La exposición habitual a sonidos demasiado fuertes durante demasiado tiempo puede causar daños auditivos irreversibles, y los niños son particularmente vulnerables a esta forma de pérdida de audición</w:t>
      </w:r>
      <w:r w:rsidRPr="00C44BB2">
        <w:rPr>
          <w:lang w:val="es-US"/>
        </w:rPr>
        <w:t>”</w:t>
      </w:r>
      <w:r w:rsidR="0014762A" w:rsidRPr="00C44BB2">
        <w:rPr>
          <w:lang w:val="es-US"/>
        </w:rPr>
        <w:t>.</w:t>
      </w:r>
      <w:r w:rsidRPr="00C44BB2">
        <w:rPr>
          <w:lang w:val="es-US"/>
        </w:rPr>
        <w:t xml:space="preserve"> </w:t>
      </w:r>
    </w:p>
    <w:p w14:paraId="791607DD" w14:textId="77777777" w:rsidR="00EA19D8" w:rsidRPr="00C44BB2" w:rsidRDefault="00EA19D8" w:rsidP="00AA5271">
      <w:pPr>
        <w:spacing w:after="0" w:line="240" w:lineRule="auto"/>
        <w:rPr>
          <w:lang w:val="es-US"/>
        </w:rPr>
      </w:pPr>
    </w:p>
    <w:p w14:paraId="07FBDA37" w14:textId="2A8F6E84" w:rsidR="00AA5271" w:rsidRPr="00C44BB2" w:rsidRDefault="001E2C80" w:rsidP="00AA5271">
      <w:pPr>
        <w:spacing w:after="0" w:line="240" w:lineRule="auto"/>
        <w:rPr>
          <w:lang w:val="es-US"/>
        </w:rPr>
      </w:pPr>
      <w:r w:rsidRPr="00C44BB2">
        <w:rPr>
          <w:lang w:val="es-US"/>
        </w:rPr>
        <w:t xml:space="preserve">Hay buenas noticias, subraya (apellido). La pérdida de audición </w:t>
      </w:r>
      <w:r w:rsidR="007A3505">
        <w:rPr>
          <w:lang w:val="es-US"/>
        </w:rPr>
        <w:t>causada</w:t>
      </w:r>
      <w:r w:rsidRPr="00C44BB2">
        <w:rPr>
          <w:lang w:val="es-US"/>
        </w:rPr>
        <w:t xml:space="preserve"> por el ruido es por completo prevenible. Y añade que los padres y cuidadores deben </w:t>
      </w:r>
      <w:r w:rsidR="00F1065D">
        <w:rPr>
          <w:lang w:val="es-US"/>
        </w:rPr>
        <w:t>conocer</w:t>
      </w:r>
      <w:r w:rsidRPr="00C44BB2">
        <w:rPr>
          <w:lang w:val="es-US"/>
        </w:rPr>
        <w:t xml:space="preserve"> </w:t>
      </w:r>
      <w:r w:rsidR="00F1065D">
        <w:rPr>
          <w:lang w:val="es-US"/>
        </w:rPr>
        <w:t>la relación entre</w:t>
      </w:r>
      <w:r w:rsidRPr="00C44BB2">
        <w:rPr>
          <w:lang w:val="es-US"/>
        </w:rPr>
        <w:t xml:space="preserve"> la exposición a este ruido y la pérdida de audición</w:t>
      </w:r>
      <w:r w:rsidR="00AA5271" w:rsidRPr="00C44BB2">
        <w:rPr>
          <w:lang w:val="es-US"/>
        </w:rPr>
        <w:t xml:space="preserve">: </w:t>
      </w:r>
    </w:p>
    <w:p w14:paraId="617D44CD" w14:textId="77777777" w:rsidR="00AA5271" w:rsidRPr="00C44BB2" w:rsidRDefault="00AA5271" w:rsidP="00AA5271">
      <w:pPr>
        <w:spacing w:after="0" w:line="240" w:lineRule="auto"/>
        <w:rPr>
          <w:lang w:val="es-US"/>
        </w:rPr>
      </w:pPr>
    </w:p>
    <w:p w14:paraId="63EF1F55" w14:textId="30727CA0" w:rsidR="00AA5271" w:rsidRPr="00C44BB2" w:rsidRDefault="00701840" w:rsidP="00AA5271">
      <w:pPr>
        <w:spacing w:after="0" w:line="240" w:lineRule="auto"/>
        <w:rPr>
          <w:lang w:val="es-US"/>
        </w:rPr>
      </w:pPr>
      <w:r w:rsidRPr="00C44BB2">
        <w:rPr>
          <w:b/>
          <w:bCs/>
          <w:u w:val="single"/>
          <w:lang w:val="es-US"/>
        </w:rPr>
        <w:t>¿Qué volumen es demasiado alto?</w:t>
      </w:r>
      <w:r w:rsidR="00AA5271" w:rsidRPr="00C44BB2">
        <w:rPr>
          <w:b/>
          <w:bCs/>
          <w:lang w:val="es-US"/>
        </w:rPr>
        <w:t xml:space="preserve"> </w:t>
      </w:r>
      <w:r w:rsidRPr="00C44BB2">
        <w:rPr>
          <w:lang w:val="es-US"/>
        </w:rPr>
        <w:t>Muchos auriculares, audífonos y dispositivos inteligentes alcanzan volúmenes de 100 decibelios (dB) o más</w:t>
      </w:r>
      <w:r w:rsidR="00AA5271" w:rsidRPr="00C44BB2">
        <w:rPr>
          <w:lang w:val="es-US"/>
        </w:rPr>
        <w:t xml:space="preserve">. </w:t>
      </w:r>
      <w:r w:rsidR="00E44BA7" w:rsidRPr="00C44BB2">
        <w:rPr>
          <w:lang w:val="es-US"/>
        </w:rPr>
        <w:t xml:space="preserve">Del mismo modo, muchas actividades como </w:t>
      </w:r>
      <w:r w:rsidR="005E139F">
        <w:rPr>
          <w:lang w:val="es-US"/>
        </w:rPr>
        <w:t xml:space="preserve">los </w:t>
      </w:r>
      <w:r w:rsidR="00E44BA7" w:rsidRPr="00C44BB2">
        <w:rPr>
          <w:lang w:val="es-US"/>
        </w:rPr>
        <w:t xml:space="preserve">conciertos y eventos deportivos </w:t>
      </w:r>
      <w:r w:rsidR="005144AD">
        <w:rPr>
          <w:lang w:val="es-US"/>
        </w:rPr>
        <w:t>son capaces de</w:t>
      </w:r>
      <w:r w:rsidR="00E44BA7" w:rsidRPr="00C44BB2">
        <w:rPr>
          <w:lang w:val="es-US"/>
        </w:rPr>
        <w:t xml:space="preserve"> generar este nivel de ruido.</w:t>
      </w:r>
      <w:r w:rsidR="00AA5271" w:rsidRPr="00C44BB2">
        <w:rPr>
          <w:lang w:val="es-US"/>
        </w:rPr>
        <w:t xml:space="preserve"> </w:t>
      </w:r>
      <w:r w:rsidR="00E44BA7" w:rsidRPr="00C44BB2">
        <w:rPr>
          <w:lang w:val="es-US"/>
        </w:rPr>
        <w:t xml:space="preserve">Esto </w:t>
      </w:r>
      <w:r w:rsidR="00F90839">
        <w:rPr>
          <w:lang w:val="es-US"/>
        </w:rPr>
        <w:t>está muy por encima</w:t>
      </w:r>
      <w:r w:rsidR="00E44BA7" w:rsidRPr="00C44BB2">
        <w:rPr>
          <w:lang w:val="es-US"/>
        </w:rPr>
        <w:t xml:space="preserve"> de un nivel seguro para la audición de los niños (o adultos), que es por lo general un máximo de 75 dB, según la</w:t>
      </w:r>
      <w:r w:rsidR="00BE4636" w:rsidRPr="00C44BB2">
        <w:rPr>
          <w:lang w:val="es-US"/>
        </w:rPr>
        <w:t xml:space="preserve"> </w:t>
      </w:r>
      <w:r w:rsidR="00E44BA7" w:rsidRPr="00C44BB2">
        <w:rPr>
          <w:lang w:val="es-US"/>
        </w:rPr>
        <w:t>Asociación Americana del Habla, Lenguaje y Audición (American Speech-Language-Hearing Association, ASHA)</w:t>
      </w:r>
      <w:r w:rsidR="00BE4636" w:rsidRPr="00C44BB2">
        <w:rPr>
          <w:lang w:val="es-US"/>
        </w:rPr>
        <w:t xml:space="preserve">. </w:t>
      </w:r>
    </w:p>
    <w:p w14:paraId="35CDC9B9" w14:textId="77777777" w:rsidR="00AA5271" w:rsidRPr="00C44BB2" w:rsidRDefault="00AA5271" w:rsidP="00AA5271">
      <w:pPr>
        <w:spacing w:after="0" w:line="240" w:lineRule="auto"/>
        <w:rPr>
          <w:lang w:val="es-US"/>
        </w:rPr>
      </w:pPr>
    </w:p>
    <w:p w14:paraId="40575478" w14:textId="1E353270" w:rsidR="00AA5271" w:rsidRPr="00C44BB2" w:rsidRDefault="002020D9" w:rsidP="003D19B6">
      <w:pPr>
        <w:spacing w:after="0" w:line="240" w:lineRule="auto"/>
        <w:rPr>
          <w:lang w:val="es-US"/>
        </w:rPr>
      </w:pPr>
      <w:r w:rsidRPr="00C44BB2">
        <w:rPr>
          <w:b/>
          <w:bCs/>
          <w:u w:val="single"/>
          <w:lang w:val="es-US"/>
        </w:rPr>
        <w:lastRenderedPageBreak/>
        <w:t>¿Cuánto es demasiado tiempo?</w:t>
      </w:r>
      <w:r w:rsidR="00AA5271" w:rsidRPr="00C44BB2">
        <w:rPr>
          <w:lang w:val="es-US"/>
        </w:rPr>
        <w:t xml:space="preserve"> </w:t>
      </w:r>
      <w:r w:rsidRPr="00C44BB2">
        <w:rPr>
          <w:lang w:val="es-US"/>
        </w:rPr>
        <w:t>La Organización Mundial de la Salud (OMS) recomienda que los niños no pasen más de 40 horas a la semana escuchando dispositivos de audio personales (de nuevo, a niveles que no superen los 75 dB)</w:t>
      </w:r>
      <w:r w:rsidR="00AA5271" w:rsidRPr="00C44BB2">
        <w:rPr>
          <w:lang w:val="es-US"/>
        </w:rPr>
        <w:t xml:space="preserve">. </w:t>
      </w:r>
      <w:r w:rsidR="00FB3758" w:rsidRPr="00C44BB2">
        <w:rPr>
          <w:lang w:val="es-US"/>
        </w:rPr>
        <w:t xml:space="preserve">Pese a que 40 horas a la semana parecen muchas, este tiempo se acumula con rapidez. Cuando se trata de eventos ruidosos, cuanto más alto sea el volumen, menos tiempo se puede permanecer en ellos sin </w:t>
      </w:r>
      <w:r w:rsidR="00DF2308">
        <w:rPr>
          <w:lang w:val="es-US"/>
        </w:rPr>
        <w:t>riesgo</w:t>
      </w:r>
      <w:r w:rsidR="00FB3758" w:rsidRPr="00C44BB2">
        <w:rPr>
          <w:lang w:val="es-US"/>
        </w:rPr>
        <w:t>. En cualquier caso, todo zumbido o dolor de oídos indica que se debe salir del lugar de inmediato</w:t>
      </w:r>
      <w:r w:rsidR="00B6685E" w:rsidRPr="00C44BB2">
        <w:rPr>
          <w:lang w:val="es-US"/>
        </w:rPr>
        <w:t xml:space="preserve">. </w:t>
      </w:r>
    </w:p>
    <w:p w14:paraId="01D793A1" w14:textId="77777777" w:rsidR="00AA5271" w:rsidRPr="00C44BB2" w:rsidRDefault="00AA5271" w:rsidP="00AA5271">
      <w:pPr>
        <w:spacing w:after="0" w:line="240" w:lineRule="auto"/>
        <w:rPr>
          <w:lang w:val="es-US"/>
        </w:rPr>
      </w:pPr>
    </w:p>
    <w:p w14:paraId="73121346" w14:textId="37DC3F94" w:rsidR="00AA5271" w:rsidRPr="00C44BB2" w:rsidRDefault="002A6E4D" w:rsidP="00AA5271">
      <w:p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>Consejos para las familias</w:t>
      </w:r>
    </w:p>
    <w:p w14:paraId="50126A33" w14:textId="2AF30C79" w:rsidR="00AA5271" w:rsidRPr="00C44BB2" w:rsidRDefault="00422597" w:rsidP="00AA5271">
      <w:pPr>
        <w:spacing w:after="0" w:line="240" w:lineRule="auto"/>
        <w:rPr>
          <w:lang w:val="es-US"/>
        </w:rPr>
      </w:pPr>
      <w:r w:rsidRPr="00C44BB2">
        <w:rPr>
          <w:highlight w:val="yellow"/>
          <w:lang w:val="es-US"/>
        </w:rPr>
        <w:t>(Apellido)</w:t>
      </w:r>
      <w:r w:rsidRPr="00C44BB2">
        <w:rPr>
          <w:lang w:val="es-US"/>
        </w:rPr>
        <w:t xml:space="preserve"> comparte estos consejos de la ASHA para prevenir los daños auditivos en los niños</w:t>
      </w:r>
      <w:r w:rsidR="008E325E" w:rsidRPr="00C44BB2">
        <w:rPr>
          <w:lang w:val="es-US"/>
        </w:rPr>
        <w:t>:</w:t>
      </w:r>
    </w:p>
    <w:p w14:paraId="7B84AB5D" w14:textId="77777777" w:rsidR="00AA5271" w:rsidRPr="00C44BB2" w:rsidRDefault="00AA5271" w:rsidP="00AA5271">
      <w:pPr>
        <w:spacing w:after="0" w:line="240" w:lineRule="auto"/>
        <w:rPr>
          <w:sz w:val="12"/>
          <w:szCs w:val="12"/>
          <w:lang w:val="es-US"/>
        </w:rPr>
      </w:pPr>
    </w:p>
    <w:p w14:paraId="6D810E86" w14:textId="0074F875" w:rsidR="00AA5271" w:rsidRPr="00C44BB2" w:rsidRDefault="00C8600A" w:rsidP="00AA5271">
      <w:pPr>
        <w:pStyle w:val="ListParagraph"/>
        <w:numPr>
          <w:ilvl w:val="0"/>
          <w:numId w:val="1"/>
        </w:num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>Hable con el niño sobre la importancia de protegerse la audición</w:t>
      </w:r>
      <w:r w:rsidR="00AA5271" w:rsidRPr="00C44BB2">
        <w:rPr>
          <w:b/>
          <w:bCs/>
          <w:lang w:val="es-US"/>
        </w:rPr>
        <w:t>.</w:t>
      </w:r>
      <w:r w:rsidR="00AA5271" w:rsidRPr="00C44BB2">
        <w:rPr>
          <w:lang w:val="es-US"/>
        </w:rPr>
        <w:t xml:space="preserve"> </w:t>
      </w:r>
      <w:r w:rsidRPr="00C44BB2">
        <w:rPr>
          <w:lang w:val="es-US"/>
        </w:rPr>
        <w:t>Ayúdele a apreciar que su audición es algo que disfruta y que vale la pena proteger</w:t>
      </w:r>
      <w:r w:rsidR="00AA5271" w:rsidRPr="00C44BB2">
        <w:rPr>
          <w:lang w:val="es-US"/>
        </w:rPr>
        <w:t xml:space="preserve">. </w:t>
      </w:r>
    </w:p>
    <w:p w14:paraId="0B172F62" w14:textId="4BF3709B" w:rsidR="00AA5271" w:rsidRPr="00C44BB2" w:rsidRDefault="00A417DA" w:rsidP="00AA5271">
      <w:pPr>
        <w:pStyle w:val="ListParagraph"/>
        <w:numPr>
          <w:ilvl w:val="0"/>
          <w:numId w:val="1"/>
        </w:num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>Anime al niño a tomarse descansos por cada hora que use audífonos o auriculares</w:t>
      </w:r>
      <w:r w:rsidR="00AA5271" w:rsidRPr="00C44BB2">
        <w:rPr>
          <w:b/>
          <w:bCs/>
          <w:lang w:val="es-US"/>
        </w:rPr>
        <w:t>.</w:t>
      </w:r>
      <w:r w:rsidR="00AA5271" w:rsidRPr="00C44BB2">
        <w:rPr>
          <w:lang w:val="es-US"/>
        </w:rPr>
        <w:t xml:space="preserve"> </w:t>
      </w:r>
      <w:r w:rsidRPr="00C44BB2">
        <w:rPr>
          <w:lang w:val="es-US"/>
        </w:rPr>
        <w:t xml:space="preserve">Incluso unos minutos de silencio suponen una gran diferencia para unos oídos sanos. Y lo mismo es cierto para los eventos ruidosos, como los conciertos, es buena idea tratar de tomarse </w:t>
      </w:r>
      <w:r w:rsidR="00B741BE" w:rsidRPr="00C44BB2">
        <w:rPr>
          <w:lang w:val="es-US"/>
        </w:rPr>
        <w:t xml:space="preserve">cada hora </w:t>
      </w:r>
      <w:r w:rsidRPr="00C44BB2">
        <w:rPr>
          <w:lang w:val="es-US"/>
        </w:rPr>
        <w:t xml:space="preserve">un </w:t>
      </w:r>
      <w:r w:rsidR="00B741BE">
        <w:rPr>
          <w:lang w:val="es-US"/>
        </w:rPr>
        <w:t>breve descanso</w:t>
      </w:r>
      <w:r w:rsidRPr="00C44BB2">
        <w:rPr>
          <w:lang w:val="es-US"/>
        </w:rPr>
        <w:t xml:space="preserve"> del ruido</w:t>
      </w:r>
      <w:r w:rsidR="00AA5271" w:rsidRPr="00C44BB2">
        <w:rPr>
          <w:lang w:val="es-US"/>
        </w:rPr>
        <w:t xml:space="preserve">. </w:t>
      </w:r>
      <w:r w:rsidR="00400E5A">
        <w:rPr>
          <w:lang w:val="es-US"/>
        </w:rPr>
        <w:t xml:space="preserve"> </w:t>
      </w:r>
    </w:p>
    <w:p w14:paraId="13816A18" w14:textId="619CABA3" w:rsidR="00AA5271" w:rsidRPr="00C44BB2" w:rsidRDefault="0071469F" w:rsidP="00AA5271">
      <w:pPr>
        <w:pStyle w:val="ListParagraph"/>
        <w:numPr>
          <w:ilvl w:val="0"/>
          <w:numId w:val="1"/>
        </w:num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>Use reguladores de volumen en los dispositivos, si está disponible la opción</w:t>
      </w:r>
      <w:r w:rsidR="00AA5271" w:rsidRPr="00C44BB2">
        <w:rPr>
          <w:b/>
          <w:bCs/>
          <w:lang w:val="es-US"/>
        </w:rPr>
        <w:t>.</w:t>
      </w:r>
      <w:r w:rsidR="00AA5271" w:rsidRPr="00C44BB2">
        <w:rPr>
          <w:lang w:val="es-US"/>
        </w:rPr>
        <w:t xml:space="preserve"> </w:t>
      </w:r>
      <w:r w:rsidRPr="00C44BB2">
        <w:rPr>
          <w:lang w:val="es-US"/>
        </w:rPr>
        <w:t>En cualquier caso</w:t>
      </w:r>
      <w:r w:rsidR="00AA5271" w:rsidRPr="00C44BB2">
        <w:rPr>
          <w:lang w:val="es-US"/>
        </w:rPr>
        <w:t xml:space="preserve">, </w:t>
      </w:r>
      <w:r w:rsidR="009C0378" w:rsidRPr="00C44BB2">
        <w:rPr>
          <w:lang w:val="es-US"/>
        </w:rPr>
        <w:t>ense</w:t>
      </w:r>
      <w:r w:rsidR="009C0378">
        <w:rPr>
          <w:lang w:val="es-US"/>
        </w:rPr>
        <w:t>ñe</w:t>
      </w:r>
      <w:r w:rsidRPr="00C44BB2">
        <w:rPr>
          <w:lang w:val="es-US"/>
        </w:rPr>
        <w:t xml:space="preserve"> al niño a mantener el dispositivo a no más de medio volumen</w:t>
      </w:r>
      <w:r w:rsidR="00AA5271" w:rsidRPr="00C44BB2">
        <w:rPr>
          <w:lang w:val="es-US"/>
        </w:rPr>
        <w:t>.</w:t>
      </w:r>
    </w:p>
    <w:p w14:paraId="66CFC3A1" w14:textId="6E060700" w:rsidR="00AA5271" w:rsidRPr="00C44BB2" w:rsidRDefault="005D2731" w:rsidP="00AA5271">
      <w:pPr>
        <w:pStyle w:val="ListParagraph"/>
        <w:numPr>
          <w:ilvl w:val="0"/>
          <w:numId w:val="1"/>
        </w:num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>Considere comprar audífonos que cancelan el ruido</w:t>
      </w:r>
      <w:r w:rsidR="00AA5271" w:rsidRPr="00C44BB2">
        <w:rPr>
          <w:b/>
          <w:bCs/>
          <w:lang w:val="es-US"/>
        </w:rPr>
        <w:t>.</w:t>
      </w:r>
      <w:r w:rsidR="00AA5271" w:rsidRPr="00C44BB2">
        <w:rPr>
          <w:lang w:val="es-US"/>
        </w:rPr>
        <w:t xml:space="preserve"> </w:t>
      </w:r>
      <w:r w:rsidR="0030051E" w:rsidRPr="00C44BB2">
        <w:rPr>
          <w:lang w:val="es-US"/>
        </w:rPr>
        <w:t>Estos productos atenúan el ruido exterior que compite con lo que se intenta oír a través de los audífonos, por lo que no es necesario subir tanto el volumen</w:t>
      </w:r>
      <w:r w:rsidR="00AA5271" w:rsidRPr="00C44BB2">
        <w:rPr>
          <w:lang w:val="es-US"/>
        </w:rPr>
        <w:t xml:space="preserve">. </w:t>
      </w:r>
    </w:p>
    <w:p w14:paraId="4B90D812" w14:textId="568C34E9" w:rsidR="00AA5271" w:rsidRPr="00C44BB2" w:rsidRDefault="00E951F9" w:rsidP="00AA5271">
      <w:pPr>
        <w:pStyle w:val="ListParagraph"/>
        <w:numPr>
          <w:ilvl w:val="0"/>
          <w:numId w:val="1"/>
        </w:num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>Proporcione amplia cantidad de tiempo “libre de dispositivos”</w:t>
      </w:r>
      <w:r w:rsidR="00AA5271" w:rsidRPr="00C44BB2">
        <w:rPr>
          <w:b/>
          <w:bCs/>
          <w:lang w:val="es-US"/>
        </w:rPr>
        <w:t>.</w:t>
      </w:r>
      <w:r w:rsidR="00AA5271" w:rsidRPr="00C44BB2">
        <w:rPr>
          <w:lang w:val="es-US"/>
        </w:rPr>
        <w:t xml:space="preserve"> </w:t>
      </w:r>
      <w:r w:rsidR="00D74CA3" w:rsidRPr="00C44BB2">
        <w:rPr>
          <w:lang w:val="es-US"/>
        </w:rPr>
        <w:t xml:space="preserve">Esto </w:t>
      </w:r>
      <w:r w:rsidR="00D959AA">
        <w:rPr>
          <w:lang w:val="es-US"/>
        </w:rPr>
        <w:t>resulta beneficioso para los</w:t>
      </w:r>
      <w:r w:rsidR="00D74CA3" w:rsidRPr="00C44BB2">
        <w:rPr>
          <w:lang w:val="es-US"/>
        </w:rPr>
        <w:t xml:space="preserve"> oídos</w:t>
      </w:r>
      <w:r w:rsidR="00A824D5">
        <w:rPr>
          <w:lang w:val="es-US"/>
        </w:rPr>
        <w:t xml:space="preserve"> y</w:t>
      </w:r>
      <w:r w:rsidR="00601F28">
        <w:rPr>
          <w:lang w:val="es-US"/>
        </w:rPr>
        <w:t xml:space="preserve"> además fomenta</w:t>
      </w:r>
      <w:r w:rsidR="00D959AA">
        <w:rPr>
          <w:lang w:val="es-US"/>
        </w:rPr>
        <w:t>,</w:t>
      </w:r>
      <w:r w:rsidR="00D74CA3" w:rsidRPr="00C44BB2">
        <w:rPr>
          <w:lang w:val="es-US"/>
        </w:rPr>
        <w:t xml:space="preserve"> entre otras cosas</w:t>
      </w:r>
      <w:r w:rsidR="00D959AA">
        <w:rPr>
          <w:lang w:val="es-US"/>
        </w:rPr>
        <w:t>,</w:t>
      </w:r>
      <w:r w:rsidR="00D74CA3" w:rsidRPr="00C44BB2">
        <w:rPr>
          <w:lang w:val="es-US"/>
        </w:rPr>
        <w:t xml:space="preserve"> la creatividad, la imaginación, el aprendizaje y la actividad física.</w:t>
      </w:r>
      <w:r w:rsidR="00AA5271" w:rsidRPr="00C44BB2">
        <w:rPr>
          <w:lang w:val="es-US"/>
        </w:rPr>
        <w:t xml:space="preserve"> </w:t>
      </w:r>
    </w:p>
    <w:p w14:paraId="0EBE098D" w14:textId="25836137" w:rsidR="00AA5271" w:rsidRPr="00C44BB2" w:rsidRDefault="00AA5271" w:rsidP="00AA5271">
      <w:pPr>
        <w:pStyle w:val="ListParagraph"/>
        <w:numPr>
          <w:ilvl w:val="0"/>
          <w:numId w:val="1"/>
        </w:num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 xml:space="preserve">Use </w:t>
      </w:r>
      <w:r w:rsidR="008B0B04" w:rsidRPr="00C44BB2">
        <w:rPr>
          <w:b/>
          <w:bCs/>
          <w:lang w:val="es-US"/>
        </w:rPr>
        <w:t>protección auditiva durante los eventos ruidosos</w:t>
      </w:r>
      <w:r w:rsidRPr="00C44BB2">
        <w:rPr>
          <w:b/>
          <w:bCs/>
          <w:lang w:val="es-US"/>
        </w:rPr>
        <w:t>.</w:t>
      </w:r>
      <w:r w:rsidRPr="00C44BB2">
        <w:rPr>
          <w:lang w:val="es-US"/>
        </w:rPr>
        <w:t xml:space="preserve"> </w:t>
      </w:r>
      <w:r w:rsidR="000325D5" w:rsidRPr="00C44BB2">
        <w:rPr>
          <w:lang w:val="es-US"/>
        </w:rPr>
        <w:t>Los sencillos tapones de espuma de goma son baratos y están disponibles en la mayoría de las farmacias. Estos tapones auditivos ofrecen buena protección para niños mayores y adolescentes. Los niños más pequeños deben utilizar protectores auditivos de tipo orejera que se ajusten bien</w:t>
      </w:r>
      <w:r w:rsidRPr="00C44BB2">
        <w:rPr>
          <w:lang w:val="es-US"/>
        </w:rPr>
        <w:t>.</w:t>
      </w:r>
    </w:p>
    <w:p w14:paraId="2B8125FD" w14:textId="43F53931" w:rsidR="00AA5271" w:rsidRPr="00C44BB2" w:rsidRDefault="001F11DC" w:rsidP="00AA5271">
      <w:pPr>
        <w:pStyle w:val="ListParagraph"/>
        <w:numPr>
          <w:ilvl w:val="0"/>
          <w:numId w:val="1"/>
        </w:numPr>
        <w:spacing w:after="0" w:line="240" w:lineRule="auto"/>
        <w:rPr>
          <w:lang w:val="es-US"/>
        </w:rPr>
      </w:pPr>
      <w:r w:rsidRPr="00C44BB2">
        <w:rPr>
          <w:b/>
          <w:bCs/>
          <w:lang w:val="es-US"/>
        </w:rPr>
        <w:t>Sea un</w:t>
      </w:r>
      <w:r w:rsidR="0053326E" w:rsidRPr="00C44BB2">
        <w:rPr>
          <w:b/>
          <w:bCs/>
          <w:lang w:val="es-US"/>
        </w:rPr>
        <w:t xml:space="preserve"> buen ejemplo</w:t>
      </w:r>
      <w:r w:rsidR="00AA5271" w:rsidRPr="00C44BB2">
        <w:rPr>
          <w:b/>
          <w:bCs/>
          <w:lang w:val="es-US"/>
        </w:rPr>
        <w:t>.</w:t>
      </w:r>
      <w:r w:rsidR="00AA5271" w:rsidRPr="00C44BB2">
        <w:rPr>
          <w:lang w:val="es-US"/>
        </w:rPr>
        <w:t xml:space="preserve"> “</w:t>
      </w:r>
      <w:r w:rsidR="0053326E" w:rsidRPr="00C44BB2">
        <w:rPr>
          <w:lang w:val="es-US"/>
        </w:rPr>
        <w:t>Practique lo que predica</w:t>
      </w:r>
      <w:r w:rsidR="00AA5271" w:rsidRPr="00C44BB2">
        <w:rPr>
          <w:lang w:val="es-US"/>
        </w:rPr>
        <w:t xml:space="preserve">” </w:t>
      </w:r>
      <w:r w:rsidR="0053326E" w:rsidRPr="00C44BB2">
        <w:rPr>
          <w:lang w:val="es-US"/>
        </w:rPr>
        <w:t>cuando se trata de evitar los riesgos</w:t>
      </w:r>
      <w:r w:rsidR="00AA5271" w:rsidRPr="00C44BB2">
        <w:rPr>
          <w:lang w:val="es-US"/>
        </w:rPr>
        <w:t>. T</w:t>
      </w:r>
      <w:r w:rsidR="0053326E" w:rsidRPr="00C44BB2">
        <w:rPr>
          <w:lang w:val="es-US"/>
        </w:rPr>
        <w:t xml:space="preserve">ómese descansos, baje el </w:t>
      </w:r>
      <w:r w:rsidRPr="00C44BB2">
        <w:rPr>
          <w:lang w:val="es-US"/>
        </w:rPr>
        <w:t>volumen</w:t>
      </w:r>
      <w:r w:rsidR="0053326E" w:rsidRPr="00C44BB2">
        <w:rPr>
          <w:lang w:val="es-US"/>
        </w:rPr>
        <w:t xml:space="preserve"> y use </w:t>
      </w:r>
      <w:r w:rsidRPr="00C44BB2">
        <w:rPr>
          <w:lang w:val="es-US"/>
        </w:rPr>
        <w:t>protección</w:t>
      </w:r>
      <w:r w:rsidR="0053326E" w:rsidRPr="00C44BB2">
        <w:rPr>
          <w:lang w:val="es-US"/>
        </w:rPr>
        <w:t xml:space="preserve"> auditiva</w:t>
      </w:r>
      <w:r w:rsidR="00AA5271" w:rsidRPr="00C44BB2">
        <w:rPr>
          <w:lang w:val="es-US"/>
        </w:rPr>
        <w:t xml:space="preserve">. </w:t>
      </w:r>
      <w:r w:rsidR="0053326E" w:rsidRPr="00C44BB2">
        <w:rPr>
          <w:lang w:val="es-US"/>
        </w:rPr>
        <w:t xml:space="preserve">Se </w:t>
      </w:r>
      <w:r w:rsidRPr="00C44BB2">
        <w:rPr>
          <w:lang w:val="es-US"/>
        </w:rPr>
        <w:t>protegerá</w:t>
      </w:r>
      <w:r w:rsidR="0053326E" w:rsidRPr="00C44BB2">
        <w:rPr>
          <w:lang w:val="es-US"/>
        </w:rPr>
        <w:t xml:space="preserve"> la audición mientras da un </w:t>
      </w:r>
      <w:r w:rsidRPr="00C44BB2">
        <w:rPr>
          <w:lang w:val="es-US"/>
        </w:rPr>
        <w:t>excelente</w:t>
      </w:r>
      <w:r w:rsidR="0053326E" w:rsidRPr="00C44BB2">
        <w:rPr>
          <w:lang w:val="es-US"/>
        </w:rPr>
        <w:t xml:space="preserve"> ejemplo a sus hijos.</w:t>
      </w:r>
    </w:p>
    <w:p w14:paraId="33AB5E8E" w14:textId="77777777" w:rsidR="00AA5271" w:rsidRPr="00C44BB2" w:rsidRDefault="00AA5271" w:rsidP="00AA5271">
      <w:pPr>
        <w:spacing w:after="0" w:line="240" w:lineRule="auto"/>
        <w:rPr>
          <w:b/>
          <w:bCs/>
          <w:lang w:val="es-US"/>
        </w:rPr>
      </w:pPr>
    </w:p>
    <w:p w14:paraId="149B247E" w14:textId="29BBCF10" w:rsidR="00AA5271" w:rsidRPr="00C44BB2" w:rsidRDefault="00AA5271" w:rsidP="00AA5271">
      <w:pPr>
        <w:spacing w:after="0" w:line="240" w:lineRule="auto"/>
        <w:rPr>
          <w:b/>
          <w:bCs/>
          <w:lang w:val="es-US"/>
        </w:rPr>
      </w:pPr>
      <w:r w:rsidRPr="00C44BB2">
        <w:rPr>
          <w:b/>
          <w:bCs/>
          <w:lang w:val="es-US"/>
        </w:rPr>
        <w:t>S</w:t>
      </w:r>
      <w:r w:rsidR="0002591B" w:rsidRPr="00C44BB2">
        <w:rPr>
          <w:b/>
          <w:bCs/>
          <w:lang w:val="es-US"/>
        </w:rPr>
        <w:t>íntomas de pérdida de audición</w:t>
      </w:r>
    </w:p>
    <w:p w14:paraId="1ED3B77D" w14:textId="48AAC2E0" w:rsidR="00AA5271" w:rsidRPr="00C44BB2" w:rsidRDefault="0002591B" w:rsidP="00AA5271">
      <w:pPr>
        <w:spacing w:after="0" w:line="240" w:lineRule="auto"/>
        <w:rPr>
          <w:lang w:val="es-US"/>
        </w:rPr>
      </w:pPr>
      <w:r w:rsidRPr="00C44BB2">
        <w:rPr>
          <w:lang w:val="es-US"/>
        </w:rPr>
        <w:t xml:space="preserve">A muchos </w:t>
      </w:r>
      <w:r w:rsidR="007F1590" w:rsidRPr="00C44BB2">
        <w:rPr>
          <w:lang w:val="es-US"/>
        </w:rPr>
        <w:t>niños</w:t>
      </w:r>
      <w:r w:rsidRPr="00C44BB2">
        <w:rPr>
          <w:lang w:val="es-US"/>
        </w:rPr>
        <w:t xml:space="preserve"> no se les hacen pruebas de audición anuales, así que es importante conocer los síntomas de la </w:t>
      </w:r>
      <w:r w:rsidR="007F1590" w:rsidRPr="00C44BB2">
        <w:rPr>
          <w:lang w:val="es-US"/>
        </w:rPr>
        <w:t>pérdida</w:t>
      </w:r>
      <w:r w:rsidRPr="00C44BB2">
        <w:rPr>
          <w:lang w:val="es-US"/>
        </w:rPr>
        <w:t xml:space="preserve"> de audición. Si observa que su hijo hace alguna de las siguientes cosas, llévelo a un audiólogo para una evaluación</w:t>
      </w:r>
      <w:r w:rsidR="00AA5271" w:rsidRPr="00C44BB2">
        <w:rPr>
          <w:lang w:val="es-US"/>
        </w:rPr>
        <w:t>:</w:t>
      </w:r>
    </w:p>
    <w:p w14:paraId="5C8055AB" w14:textId="77777777" w:rsidR="00AA5271" w:rsidRPr="00C44BB2" w:rsidRDefault="00AA5271" w:rsidP="00AA5271">
      <w:pPr>
        <w:spacing w:after="0" w:line="240" w:lineRule="auto"/>
        <w:rPr>
          <w:sz w:val="12"/>
          <w:szCs w:val="12"/>
          <w:lang w:val="es-US"/>
        </w:rPr>
      </w:pPr>
    </w:p>
    <w:p w14:paraId="3B32F55A" w14:textId="69D75738" w:rsidR="00AA5271" w:rsidRPr="00C44BB2" w:rsidRDefault="00B67DC8" w:rsidP="00AA5271">
      <w:pPr>
        <w:pStyle w:val="ListParagraph"/>
        <w:numPr>
          <w:ilvl w:val="0"/>
          <w:numId w:val="2"/>
        </w:numPr>
        <w:spacing w:after="0" w:line="240" w:lineRule="auto"/>
        <w:rPr>
          <w:lang w:val="es-US"/>
        </w:rPr>
      </w:pPr>
      <w:r w:rsidRPr="00C44BB2">
        <w:rPr>
          <w:lang w:val="es-US"/>
        </w:rPr>
        <w:t>s</w:t>
      </w:r>
      <w:r w:rsidR="007F1590" w:rsidRPr="00C44BB2">
        <w:rPr>
          <w:lang w:val="es-US"/>
        </w:rPr>
        <w:t xml:space="preserve">ube el volumen de la televisión a un nivel que resulta incómodo para los demás </w:t>
      </w:r>
    </w:p>
    <w:p w14:paraId="2CFB475A" w14:textId="1C5E176C" w:rsidR="00AA5271" w:rsidRPr="00C44BB2" w:rsidRDefault="00B67DC8" w:rsidP="00AA5271">
      <w:pPr>
        <w:pStyle w:val="ListParagraph"/>
        <w:numPr>
          <w:ilvl w:val="0"/>
          <w:numId w:val="2"/>
        </w:numPr>
        <w:spacing w:after="0" w:line="240" w:lineRule="auto"/>
        <w:rPr>
          <w:lang w:val="es-US"/>
        </w:rPr>
      </w:pPr>
      <w:r w:rsidRPr="00C44BB2">
        <w:rPr>
          <w:lang w:val="es-US"/>
        </w:rPr>
        <w:t>d</w:t>
      </w:r>
      <w:r w:rsidR="007F1590" w:rsidRPr="00C44BB2">
        <w:rPr>
          <w:lang w:val="es-US"/>
        </w:rPr>
        <w:t>ice “</w:t>
      </w:r>
      <w:r w:rsidR="00CC36B1" w:rsidRPr="00C44BB2">
        <w:rPr>
          <w:lang w:val="es-US"/>
        </w:rPr>
        <w:t>¿Eh?”</w:t>
      </w:r>
      <w:r w:rsidR="007F1590" w:rsidRPr="00C44BB2">
        <w:rPr>
          <w:lang w:val="es-US"/>
        </w:rPr>
        <w:t xml:space="preserve"> </w:t>
      </w:r>
      <w:r w:rsidR="00CC36B1" w:rsidRPr="00C44BB2">
        <w:rPr>
          <w:lang w:val="es-US"/>
        </w:rPr>
        <w:t>o</w:t>
      </w:r>
      <w:r w:rsidR="007F1590" w:rsidRPr="00C44BB2">
        <w:rPr>
          <w:lang w:val="es-US"/>
        </w:rPr>
        <w:t xml:space="preserve"> </w:t>
      </w:r>
      <w:r w:rsidR="00CC36B1" w:rsidRPr="00C44BB2">
        <w:rPr>
          <w:lang w:val="es-US"/>
        </w:rPr>
        <w:t>“¿Qué?</w:t>
      </w:r>
      <w:r w:rsidR="007F1590" w:rsidRPr="00C44BB2">
        <w:rPr>
          <w:lang w:val="es-US"/>
        </w:rPr>
        <w:t>” con frecuencia</w:t>
      </w:r>
      <w:r w:rsidR="00CC36B1" w:rsidRPr="00C44BB2">
        <w:rPr>
          <w:lang w:val="es-US"/>
        </w:rPr>
        <w:t xml:space="preserve"> </w:t>
      </w:r>
      <w:r w:rsidR="007F1590" w:rsidRPr="00C44BB2">
        <w:rPr>
          <w:lang w:val="es-US"/>
        </w:rPr>
        <w:t xml:space="preserve"> </w:t>
      </w:r>
    </w:p>
    <w:p w14:paraId="3EED1060" w14:textId="27297CF8" w:rsidR="00AA5271" w:rsidRPr="00C44BB2" w:rsidRDefault="00B67DC8" w:rsidP="00AA5271">
      <w:pPr>
        <w:pStyle w:val="ListParagraph"/>
        <w:numPr>
          <w:ilvl w:val="0"/>
          <w:numId w:val="2"/>
        </w:numPr>
        <w:spacing w:after="0" w:line="240" w:lineRule="auto"/>
        <w:rPr>
          <w:lang w:val="es-US"/>
        </w:rPr>
      </w:pPr>
      <w:r w:rsidRPr="00C44BB2">
        <w:rPr>
          <w:lang w:val="es-US"/>
        </w:rPr>
        <w:t>tiene dificultades académica que no se pueden atribuir a ningún otro motivo</w:t>
      </w:r>
    </w:p>
    <w:p w14:paraId="279A140F" w14:textId="1DBCB0FA" w:rsidR="00AA5271" w:rsidRPr="00C44BB2" w:rsidRDefault="00B67DC8" w:rsidP="00AA5271">
      <w:pPr>
        <w:pStyle w:val="ListParagraph"/>
        <w:numPr>
          <w:ilvl w:val="0"/>
          <w:numId w:val="2"/>
        </w:numPr>
        <w:spacing w:after="0" w:line="240" w:lineRule="auto"/>
        <w:rPr>
          <w:lang w:val="es-US"/>
        </w:rPr>
      </w:pPr>
      <w:r w:rsidRPr="00C44BB2">
        <w:rPr>
          <w:lang w:val="es-US"/>
        </w:rPr>
        <w:t>se queja de zumbido, silbido u otros ruidos en los oídos</w:t>
      </w:r>
    </w:p>
    <w:p w14:paraId="7A268FB5" w14:textId="77777777" w:rsidR="00AA5271" w:rsidRPr="00C44BB2" w:rsidRDefault="00AA5271" w:rsidP="00AA5271">
      <w:pPr>
        <w:spacing w:after="0" w:line="240" w:lineRule="auto"/>
        <w:rPr>
          <w:lang w:val="es-US"/>
        </w:rPr>
      </w:pPr>
    </w:p>
    <w:p w14:paraId="73ECABC3" w14:textId="41024FD9" w:rsidR="001E7A36" w:rsidRPr="00C44BB2" w:rsidRDefault="00925BCD" w:rsidP="00AA5271">
      <w:pPr>
        <w:spacing w:after="0" w:line="240" w:lineRule="auto"/>
        <w:rPr>
          <w:lang w:val="es-US"/>
        </w:rPr>
      </w:pPr>
      <w:r w:rsidRPr="00C44BB2">
        <w:rPr>
          <w:lang w:val="es-US"/>
        </w:rPr>
        <w:t xml:space="preserve">Es fundamental actuar a tiempo ante cualquier inquietud relacionada con la audición. Incluso una pérdida auditiva mínima o leve, si no se trata, puede afectar </w:t>
      </w:r>
      <w:r w:rsidR="000659D8" w:rsidRPr="00C44BB2">
        <w:rPr>
          <w:lang w:val="es-US"/>
        </w:rPr>
        <w:lastRenderedPageBreak/>
        <w:t>considerablemente</w:t>
      </w:r>
      <w:r w:rsidRPr="00C44BB2">
        <w:rPr>
          <w:lang w:val="es-US"/>
        </w:rPr>
        <w:t xml:space="preserve"> el éxito escolar del niño, sus interacciones con los compañeros y su comportamiento</w:t>
      </w:r>
      <w:r w:rsidR="00AA5271" w:rsidRPr="00C44BB2">
        <w:rPr>
          <w:lang w:val="es-US"/>
        </w:rPr>
        <w:t>.</w:t>
      </w:r>
      <w:r w:rsidR="001E6AE9" w:rsidRPr="00C44BB2">
        <w:rPr>
          <w:lang w:val="es-US"/>
        </w:rPr>
        <w:t xml:space="preserve"> </w:t>
      </w:r>
    </w:p>
    <w:p w14:paraId="4844F444" w14:textId="77777777" w:rsidR="001E7A36" w:rsidRPr="00C44BB2" w:rsidRDefault="001E7A36" w:rsidP="00AA5271">
      <w:pPr>
        <w:spacing w:after="0" w:line="240" w:lineRule="auto"/>
        <w:rPr>
          <w:lang w:val="es-US"/>
        </w:rPr>
      </w:pPr>
    </w:p>
    <w:p w14:paraId="51D83518" w14:textId="60B76E31" w:rsidR="001E6AE9" w:rsidRPr="00C44BB2" w:rsidRDefault="0086521D" w:rsidP="00AA5271">
      <w:pPr>
        <w:spacing w:after="0" w:line="240" w:lineRule="auto"/>
        <w:rPr>
          <w:lang w:val="es-US"/>
        </w:rPr>
      </w:pPr>
      <w:r w:rsidRPr="009B1ABC">
        <w:rPr>
          <w:lang w:val="es-419"/>
        </w:rPr>
        <w:t>Si desea información adicional, visite</w:t>
      </w:r>
      <w:r w:rsidR="009B1ABC" w:rsidRPr="009B1ABC">
        <w:rPr>
          <w:lang w:val="es-419"/>
        </w:rPr>
        <w:t xml:space="preserve"> la </w:t>
      </w:r>
      <w:hyperlink r:id="rId6" w:history="1">
        <w:r w:rsidR="009B1ABC" w:rsidRPr="009B1ABC">
          <w:rPr>
            <w:rStyle w:val="Hyperlink"/>
            <w:lang w:val="es-419"/>
          </w:rPr>
          <w:t>Serie informativa de audiología: La pérdida de audición infantil</w:t>
        </w:r>
      </w:hyperlink>
      <w:r w:rsidR="001E6AE9" w:rsidRPr="009B1ABC">
        <w:rPr>
          <w:lang w:val="es-419"/>
        </w:rPr>
        <w:t xml:space="preserve">. </w:t>
      </w:r>
      <w:r w:rsidRPr="00C44BB2">
        <w:rPr>
          <w:lang w:val="es-US"/>
        </w:rPr>
        <w:t>Si desea hacer una cita para una evaluación de la audición con (</w:t>
      </w:r>
      <w:r w:rsidRPr="00C44BB2">
        <w:rPr>
          <w:highlight w:val="yellow"/>
          <w:lang w:val="es-US"/>
        </w:rPr>
        <w:t>nombre/nombre de la consulta</w:t>
      </w:r>
      <w:r w:rsidRPr="00C44BB2">
        <w:rPr>
          <w:lang w:val="es-US"/>
        </w:rPr>
        <w:t xml:space="preserve">) comuníquese </w:t>
      </w:r>
      <w:r w:rsidR="008E77D9">
        <w:rPr>
          <w:lang w:val="es-US"/>
        </w:rPr>
        <w:t>al</w:t>
      </w:r>
      <w:r w:rsidRPr="00C44BB2">
        <w:rPr>
          <w:lang w:val="es-US"/>
        </w:rPr>
        <w:t xml:space="preserve"> (</w:t>
      </w:r>
      <w:r w:rsidRPr="00C44BB2">
        <w:rPr>
          <w:highlight w:val="yellow"/>
          <w:lang w:val="es-US"/>
        </w:rPr>
        <w:t>número de teléfono o dirección de correo electrónico</w:t>
      </w:r>
      <w:r w:rsidRPr="00C44BB2">
        <w:rPr>
          <w:lang w:val="es-US"/>
        </w:rPr>
        <w:t>).</w:t>
      </w:r>
    </w:p>
    <w:p w14:paraId="0C444C48" w14:textId="77777777" w:rsidR="0086521D" w:rsidRPr="00C44BB2" w:rsidRDefault="0086521D" w:rsidP="00AA5271">
      <w:pPr>
        <w:spacing w:after="0" w:line="240" w:lineRule="auto"/>
        <w:rPr>
          <w:lang w:val="es-US"/>
        </w:rPr>
      </w:pPr>
    </w:p>
    <w:p w14:paraId="7EA753DA" w14:textId="423B82D9" w:rsidR="00AA5271" w:rsidRPr="00C44BB2" w:rsidRDefault="001E6AE9" w:rsidP="0025424F">
      <w:pPr>
        <w:spacing w:after="0" w:line="240" w:lineRule="auto"/>
        <w:jc w:val="center"/>
        <w:rPr>
          <w:lang w:val="es-US"/>
        </w:rPr>
      </w:pPr>
      <w:r w:rsidRPr="00C44BB2">
        <w:rPr>
          <w:lang w:val="es-US"/>
        </w:rPr>
        <w:t>###</w:t>
      </w:r>
    </w:p>
    <w:sectPr w:rsidR="00AA5271" w:rsidRPr="00C44BB2" w:rsidSect="001E6AE9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BCA"/>
    <w:multiLevelType w:val="hybridMultilevel"/>
    <w:tmpl w:val="02A4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7F81"/>
    <w:multiLevelType w:val="hybridMultilevel"/>
    <w:tmpl w:val="A9BE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3846"/>
    <w:multiLevelType w:val="hybridMultilevel"/>
    <w:tmpl w:val="1696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80112"/>
    <w:multiLevelType w:val="multilevel"/>
    <w:tmpl w:val="60A4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72BCA"/>
    <w:multiLevelType w:val="hybridMultilevel"/>
    <w:tmpl w:val="400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58368">
    <w:abstractNumId w:val="2"/>
  </w:num>
  <w:num w:numId="2" w16cid:durableId="1389256410">
    <w:abstractNumId w:val="1"/>
  </w:num>
  <w:num w:numId="3" w16cid:durableId="620037829">
    <w:abstractNumId w:val="4"/>
  </w:num>
  <w:num w:numId="4" w16cid:durableId="1839806841">
    <w:abstractNumId w:val="0"/>
  </w:num>
  <w:num w:numId="5" w16cid:durableId="21322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71"/>
    <w:rsid w:val="0002591B"/>
    <w:rsid w:val="000325D5"/>
    <w:rsid w:val="00037B22"/>
    <w:rsid w:val="00056290"/>
    <w:rsid w:val="000659D8"/>
    <w:rsid w:val="000666A3"/>
    <w:rsid w:val="00086AA7"/>
    <w:rsid w:val="0014762A"/>
    <w:rsid w:val="001564AF"/>
    <w:rsid w:val="001C0206"/>
    <w:rsid w:val="001E2C80"/>
    <w:rsid w:val="001E6AE9"/>
    <w:rsid w:val="001E7A36"/>
    <w:rsid w:val="001F11DC"/>
    <w:rsid w:val="002020D9"/>
    <w:rsid w:val="0025424F"/>
    <w:rsid w:val="00267BE2"/>
    <w:rsid w:val="00287559"/>
    <w:rsid w:val="002A6E4D"/>
    <w:rsid w:val="002E30FE"/>
    <w:rsid w:val="0030051E"/>
    <w:rsid w:val="00361C22"/>
    <w:rsid w:val="00371E4C"/>
    <w:rsid w:val="003D19B6"/>
    <w:rsid w:val="00400E5A"/>
    <w:rsid w:val="00422597"/>
    <w:rsid w:val="00427723"/>
    <w:rsid w:val="00465643"/>
    <w:rsid w:val="004B33FF"/>
    <w:rsid w:val="004C79A7"/>
    <w:rsid w:val="00513E91"/>
    <w:rsid w:val="005144AD"/>
    <w:rsid w:val="005317E6"/>
    <w:rsid w:val="0053326E"/>
    <w:rsid w:val="0056641C"/>
    <w:rsid w:val="00583E0D"/>
    <w:rsid w:val="00595768"/>
    <w:rsid w:val="005D2731"/>
    <w:rsid w:val="005E139F"/>
    <w:rsid w:val="00601F28"/>
    <w:rsid w:val="0061505A"/>
    <w:rsid w:val="006153EF"/>
    <w:rsid w:val="006305DF"/>
    <w:rsid w:val="00647521"/>
    <w:rsid w:val="00692C07"/>
    <w:rsid w:val="006A3221"/>
    <w:rsid w:val="006B29C6"/>
    <w:rsid w:val="00701840"/>
    <w:rsid w:val="00704323"/>
    <w:rsid w:val="00710E2B"/>
    <w:rsid w:val="0071469F"/>
    <w:rsid w:val="00782BAE"/>
    <w:rsid w:val="007A261C"/>
    <w:rsid w:val="007A3505"/>
    <w:rsid w:val="007C6C4F"/>
    <w:rsid w:val="007D2E49"/>
    <w:rsid w:val="007F009E"/>
    <w:rsid w:val="007F1590"/>
    <w:rsid w:val="007F1F99"/>
    <w:rsid w:val="00803E99"/>
    <w:rsid w:val="00811C86"/>
    <w:rsid w:val="00816E3E"/>
    <w:rsid w:val="00837DEC"/>
    <w:rsid w:val="0084341B"/>
    <w:rsid w:val="0086521D"/>
    <w:rsid w:val="008838FE"/>
    <w:rsid w:val="008A5957"/>
    <w:rsid w:val="008B0B04"/>
    <w:rsid w:val="008E094C"/>
    <w:rsid w:val="008E325E"/>
    <w:rsid w:val="008E77D9"/>
    <w:rsid w:val="00925BCD"/>
    <w:rsid w:val="0093622D"/>
    <w:rsid w:val="00943FF5"/>
    <w:rsid w:val="009B1ABC"/>
    <w:rsid w:val="009B2476"/>
    <w:rsid w:val="009C0378"/>
    <w:rsid w:val="009C5B37"/>
    <w:rsid w:val="00A417DA"/>
    <w:rsid w:val="00A617F1"/>
    <w:rsid w:val="00A824D5"/>
    <w:rsid w:val="00A91A71"/>
    <w:rsid w:val="00AA5271"/>
    <w:rsid w:val="00AA6F6F"/>
    <w:rsid w:val="00AC6F59"/>
    <w:rsid w:val="00AD4FE4"/>
    <w:rsid w:val="00B03867"/>
    <w:rsid w:val="00B6685E"/>
    <w:rsid w:val="00B67DC8"/>
    <w:rsid w:val="00B741BE"/>
    <w:rsid w:val="00BD1720"/>
    <w:rsid w:val="00BD6DDC"/>
    <w:rsid w:val="00BE4636"/>
    <w:rsid w:val="00BE4DCC"/>
    <w:rsid w:val="00BE774E"/>
    <w:rsid w:val="00C3253D"/>
    <w:rsid w:val="00C37652"/>
    <w:rsid w:val="00C44BB2"/>
    <w:rsid w:val="00C65A75"/>
    <w:rsid w:val="00C77824"/>
    <w:rsid w:val="00C8600A"/>
    <w:rsid w:val="00C865F7"/>
    <w:rsid w:val="00CB40D9"/>
    <w:rsid w:val="00CC36B1"/>
    <w:rsid w:val="00CD047E"/>
    <w:rsid w:val="00D10C8A"/>
    <w:rsid w:val="00D50E10"/>
    <w:rsid w:val="00D56864"/>
    <w:rsid w:val="00D74CA3"/>
    <w:rsid w:val="00D959AA"/>
    <w:rsid w:val="00DA003E"/>
    <w:rsid w:val="00DA1AA8"/>
    <w:rsid w:val="00DC58E7"/>
    <w:rsid w:val="00DE3686"/>
    <w:rsid w:val="00DF2308"/>
    <w:rsid w:val="00E35CC8"/>
    <w:rsid w:val="00E44BA7"/>
    <w:rsid w:val="00E762D3"/>
    <w:rsid w:val="00E80F1F"/>
    <w:rsid w:val="00E951F9"/>
    <w:rsid w:val="00EA19D8"/>
    <w:rsid w:val="00ED2E0F"/>
    <w:rsid w:val="00EE2B6F"/>
    <w:rsid w:val="00F1065D"/>
    <w:rsid w:val="00F2182A"/>
    <w:rsid w:val="00F40095"/>
    <w:rsid w:val="00F51923"/>
    <w:rsid w:val="00F90839"/>
    <w:rsid w:val="00FA3695"/>
    <w:rsid w:val="00FA7D06"/>
    <w:rsid w:val="00FB3758"/>
    <w:rsid w:val="00FB7F13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7A32"/>
  <w15:chartTrackingRefBased/>
  <w15:docId w15:val="{B3FC98E0-0D50-4B50-8E05-8B89C7AD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271"/>
  </w:style>
  <w:style w:type="paragraph" w:styleId="Heading1">
    <w:name w:val="heading 1"/>
    <w:basedOn w:val="Normal"/>
    <w:next w:val="Normal"/>
    <w:link w:val="Heading1Char"/>
    <w:uiPriority w:val="9"/>
    <w:qFormat/>
    <w:rsid w:val="00AA5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52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5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34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A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3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52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ha.org/siteassets/ais/ais-hearing-loss-childhood-spanish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Pierson</dc:creator>
  <cp:keywords/>
  <dc:description/>
  <cp:lastModifiedBy>Francine Pierson</cp:lastModifiedBy>
  <cp:revision>2</cp:revision>
  <dcterms:created xsi:type="dcterms:W3CDTF">2025-04-23T14:01:00Z</dcterms:created>
  <dcterms:modified xsi:type="dcterms:W3CDTF">2025-04-23T14:01:00Z</dcterms:modified>
</cp:coreProperties>
</file>