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7951E" w14:textId="77777777" w:rsidR="00797B08" w:rsidRDefault="00797B08" w:rsidP="00F42E48">
      <w:pPr>
        <w:pStyle w:val="NoSpacing"/>
        <w:rPr>
          <w:rFonts w:ascii="Arial" w:hAnsi="Arial" w:cs="Arial"/>
          <w:sz w:val="22"/>
          <w:szCs w:val="22"/>
          <w:highlight w:val="lightGray"/>
        </w:rPr>
      </w:pPr>
    </w:p>
    <w:p w14:paraId="3E37C33C" w14:textId="77777777" w:rsidR="00797B08" w:rsidRDefault="00797B08" w:rsidP="00F42E48">
      <w:pPr>
        <w:pStyle w:val="NoSpacing"/>
        <w:rPr>
          <w:rFonts w:ascii="Arial" w:hAnsi="Arial" w:cs="Arial"/>
          <w:sz w:val="22"/>
          <w:szCs w:val="22"/>
          <w:highlight w:val="lightGray"/>
        </w:rPr>
      </w:pPr>
    </w:p>
    <w:p w14:paraId="1F925539" w14:textId="7DD06175"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[Date]</w:t>
      </w:r>
    </w:p>
    <w:p w14:paraId="1126FBB0" w14:textId="77777777" w:rsidR="00F42E48" w:rsidRPr="00BE1625" w:rsidRDefault="00F42E48" w:rsidP="00F42E48">
      <w:pPr>
        <w:pStyle w:val="NoSpacing"/>
        <w:rPr>
          <w:rFonts w:ascii="Arial" w:hAnsi="Arial" w:cs="Arial"/>
          <w:sz w:val="22"/>
          <w:szCs w:val="22"/>
          <w:highlight w:val="lightGray"/>
        </w:rPr>
      </w:pPr>
    </w:p>
    <w:p w14:paraId="4A80284B" w14:textId="500CABC8"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[Name]</w:t>
      </w:r>
    </w:p>
    <w:p w14:paraId="3196981E" w14:textId="77777777"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[Title]</w:t>
      </w:r>
    </w:p>
    <w:p w14:paraId="79568CB0" w14:textId="77777777"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[Company]</w:t>
      </w:r>
    </w:p>
    <w:p w14:paraId="08603B52" w14:textId="77777777"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[Address]</w:t>
      </w:r>
    </w:p>
    <w:p w14:paraId="3FFC5C36" w14:textId="6BB5BA70" w:rsidR="00F42E48" w:rsidRPr="009E07B1" w:rsidRDefault="00F42E48" w:rsidP="00F42E48">
      <w:pPr>
        <w:pStyle w:val="NoSpacing"/>
        <w:rPr>
          <w:rFonts w:ascii="Arial" w:hAnsi="Arial" w:cs="Arial"/>
          <w:sz w:val="22"/>
          <w:szCs w:val="22"/>
        </w:rPr>
      </w:pPr>
      <w:r w:rsidRPr="00BE1625">
        <w:rPr>
          <w:rFonts w:ascii="Arial" w:hAnsi="Arial" w:cs="Arial"/>
          <w:sz w:val="22"/>
          <w:szCs w:val="22"/>
          <w:highlight w:val="lightGray"/>
        </w:rPr>
        <w:t>[City, State Zip]</w:t>
      </w:r>
    </w:p>
    <w:p w14:paraId="60058D5A" w14:textId="77777777" w:rsidR="00F42E48" w:rsidRDefault="00F42E48" w:rsidP="00F42E48">
      <w:pPr>
        <w:pStyle w:val="NoSpacing"/>
      </w:pPr>
    </w:p>
    <w:p w14:paraId="48AD39D3" w14:textId="0E71F22D" w:rsidR="00F42E48" w:rsidRPr="00AF156F" w:rsidRDefault="00F42E48" w:rsidP="00596EA5">
      <w:pPr>
        <w:pStyle w:val="NoSpacing"/>
        <w:ind w:left="720" w:hanging="720"/>
        <w:rPr>
          <w:rFonts w:ascii="Arial" w:hAnsi="Arial" w:cs="Arial"/>
          <w:sz w:val="22"/>
          <w:szCs w:val="22"/>
        </w:rPr>
      </w:pPr>
      <w:r w:rsidRPr="00AF156F">
        <w:rPr>
          <w:rFonts w:ascii="Arial" w:hAnsi="Arial" w:cs="Arial"/>
          <w:sz w:val="22"/>
          <w:szCs w:val="22"/>
        </w:rPr>
        <w:t>Re:</w:t>
      </w:r>
      <w:r w:rsidR="00596EA5">
        <w:rPr>
          <w:rFonts w:ascii="Arial" w:hAnsi="Arial" w:cs="Arial"/>
          <w:sz w:val="22"/>
          <w:szCs w:val="22"/>
        </w:rPr>
        <w:tab/>
      </w:r>
      <w:r w:rsidRPr="00AF156F">
        <w:rPr>
          <w:rFonts w:ascii="Arial" w:hAnsi="Arial" w:cs="Arial"/>
          <w:sz w:val="22"/>
          <w:szCs w:val="22"/>
        </w:rPr>
        <w:t xml:space="preserve">New CPT Codes for </w:t>
      </w:r>
      <w:r w:rsidR="00F3159E">
        <w:rPr>
          <w:rFonts w:ascii="Arial" w:hAnsi="Arial" w:cs="Arial"/>
          <w:sz w:val="22"/>
          <w:szCs w:val="22"/>
        </w:rPr>
        <w:t xml:space="preserve">Fluency, </w:t>
      </w:r>
      <w:r>
        <w:rPr>
          <w:rFonts w:ascii="Arial" w:hAnsi="Arial" w:cs="Arial"/>
          <w:sz w:val="22"/>
          <w:szCs w:val="22"/>
        </w:rPr>
        <w:t xml:space="preserve">Speech, Language, </w:t>
      </w:r>
      <w:r w:rsidR="00F3159E">
        <w:rPr>
          <w:rFonts w:ascii="Arial" w:hAnsi="Arial" w:cs="Arial"/>
          <w:sz w:val="22"/>
          <w:szCs w:val="22"/>
        </w:rPr>
        <w:t xml:space="preserve">and </w:t>
      </w:r>
      <w:r>
        <w:rPr>
          <w:rFonts w:ascii="Arial" w:hAnsi="Arial" w:cs="Arial"/>
          <w:sz w:val="22"/>
          <w:szCs w:val="22"/>
        </w:rPr>
        <w:t>Voice</w:t>
      </w:r>
      <w:r w:rsidR="00F3159E">
        <w:rPr>
          <w:rFonts w:ascii="Arial" w:hAnsi="Arial" w:cs="Arial"/>
          <w:sz w:val="22"/>
          <w:szCs w:val="22"/>
        </w:rPr>
        <w:t xml:space="preserve"> </w:t>
      </w:r>
      <w:r w:rsidRPr="00AF156F">
        <w:rPr>
          <w:rFonts w:ascii="Arial" w:hAnsi="Arial" w:cs="Arial"/>
          <w:sz w:val="22"/>
          <w:szCs w:val="22"/>
        </w:rPr>
        <w:t xml:space="preserve">Services, </w:t>
      </w:r>
      <w:r w:rsidR="00596EA5">
        <w:rPr>
          <w:rFonts w:ascii="Arial" w:hAnsi="Arial" w:cs="Arial"/>
          <w:sz w:val="22"/>
          <w:szCs w:val="22"/>
        </w:rPr>
        <w:br/>
      </w:r>
      <w:r w:rsidRPr="00AF156F">
        <w:rPr>
          <w:rFonts w:ascii="Arial" w:hAnsi="Arial" w:cs="Arial"/>
          <w:sz w:val="22"/>
          <w:szCs w:val="22"/>
        </w:rPr>
        <w:t>Effective January 1, 202</w:t>
      </w:r>
      <w:r>
        <w:rPr>
          <w:rFonts w:ascii="Arial" w:hAnsi="Arial" w:cs="Arial"/>
          <w:sz w:val="22"/>
          <w:szCs w:val="22"/>
        </w:rPr>
        <w:t>7</w:t>
      </w:r>
    </w:p>
    <w:p w14:paraId="38903AE8" w14:textId="77777777" w:rsidR="00F42E48" w:rsidRPr="00AF156F" w:rsidRDefault="00F42E48" w:rsidP="00F42E48">
      <w:pPr>
        <w:pStyle w:val="NoSpacing"/>
        <w:rPr>
          <w:rFonts w:ascii="Arial" w:hAnsi="Arial" w:cs="Arial"/>
          <w:sz w:val="22"/>
          <w:szCs w:val="22"/>
        </w:rPr>
      </w:pPr>
    </w:p>
    <w:p w14:paraId="1030954D" w14:textId="01D8D544" w:rsidR="00F42E48" w:rsidRPr="00AF156F" w:rsidRDefault="00F42E48" w:rsidP="00F42E48">
      <w:pPr>
        <w:pStyle w:val="NoSpacing"/>
        <w:rPr>
          <w:rFonts w:ascii="Arial" w:hAnsi="Arial" w:cs="Arial"/>
          <w:sz w:val="22"/>
          <w:szCs w:val="22"/>
        </w:rPr>
      </w:pPr>
      <w:r w:rsidRPr="00AF156F">
        <w:rPr>
          <w:rFonts w:ascii="Arial" w:hAnsi="Arial" w:cs="Arial"/>
          <w:sz w:val="22"/>
          <w:szCs w:val="22"/>
        </w:rPr>
        <w:t xml:space="preserve">Dear </w:t>
      </w:r>
      <w:r w:rsidR="009E07B1" w:rsidRPr="00BE1625">
        <w:rPr>
          <w:rFonts w:ascii="Arial" w:hAnsi="Arial" w:cs="Arial"/>
          <w:sz w:val="22"/>
          <w:szCs w:val="22"/>
          <w:highlight w:val="lightGray"/>
        </w:rPr>
        <w:t>[Addressee]</w:t>
      </w:r>
      <w:r w:rsidRPr="00AF156F">
        <w:rPr>
          <w:rFonts w:ascii="Arial" w:hAnsi="Arial" w:cs="Arial"/>
          <w:sz w:val="22"/>
          <w:szCs w:val="22"/>
        </w:rPr>
        <w:t>:</w:t>
      </w:r>
    </w:p>
    <w:p w14:paraId="32DC553C" w14:textId="77777777" w:rsidR="00F42E48" w:rsidRPr="00AF156F" w:rsidRDefault="00F42E48" w:rsidP="00F42E48">
      <w:pPr>
        <w:pStyle w:val="NoSpacing"/>
        <w:rPr>
          <w:rFonts w:ascii="Arial" w:hAnsi="Arial" w:cs="Arial"/>
          <w:sz w:val="22"/>
          <w:szCs w:val="22"/>
        </w:rPr>
      </w:pPr>
    </w:p>
    <w:p w14:paraId="49BEA35B" w14:textId="345729CC" w:rsidR="00F42E48" w:rsidRPr="00AF156F" w:rsidRDefault="00F42E48" w:rsidP="00F42E48">
      <w:pPr>
        <w:pStyle w:val="NoSpacing"/>
        <w:rPr>
          <w:rFonts w:ascii="Arial" w:eastAsia="Arial" w:hAnsi="Arial" w:cs="Arial"/>
          <w:kern w:val="0"/>
          <w:sz w:val="22"/>
          <w:szCs w:val="22"/>
          <w14:ligatures w14:val="none"/>
        </w:rPr>
      </w:pPr>
      <w:r>
        <w:rPr>
          <w:rFonts w:ascii="Arial" w:eastAsia="Arial" w:hAnsi="Arial" w:cs="Arial"/>
          <w:kern w:val="0"/>
          <w:sz w:val="22"/>
          <w:szCs w:val="22"/>
          <w14:ligatures w14:val="none"/>
        </w:rPr>
        <w:t>On behalf of the American Speech-Language-Hearing Association (</w:t>
      </w:r>
      <w:r w:rsidRPr="00AF156F">
        <w:rPr>
          <w:rFonts w:ascii="Arial" w:eastAsia="Arial" w:hAnsi="Arial" w:cs="Arial"/>
          <w:kern w:val="0"/>
          <w:sz w:val="22"/>
          <w:szCs w:val="22"/>
          <w14:ligatures w14:val="none"/>
        </w:rPr>
        <w:t>ASHA</w:t>
      </w:r>
      <w:r>
        <w:rPr>
          <w:rFonts w:ascii="Arial" w:eastAsia="Arial" w:hAnsi="Arial" w:cs="Arial"/>
          <w:kern w:val="0"/>
          <w:sz w:val="22"/>
          <w:szCs w:val="22"/>
          <w14:ligatures w14:val="none"/>
        </w:rPr>
        <w:t xml:space="preserve">), I am </w:t>
      </w:r>
      <w:r w:rsidRPr="00AF156F">
        <w:rPr>
          <w:rFonts w:ascii="Arial" w:eastAsia="Arial" w:hAnsi="Arial" w:cs="Arial"/>
          <w:kern w:val="0"/>
          <w:sz w:val="22"/>
          <w:szCs w:val="22"/>
          <w14:ligatures w14:val="none"/>
        </w:rPr>
        <w:t>writ</w:t>
      </w:r>
      <w:r>
        <w:rPr>
          <w:rFonts w:ascii="Arial" w:eastAsia="Arial" w:hAnsi="Arial" w:cs="Arial"/>
          <w:kern w:val="0"/>
          <w:sz w:val="22"/>
          <w:szCs w:val="22"/>
          <w14:ligatures w14:val="none"/>
        </w:rPr>
        <w:t>ing</w:t>
      </w:r>
      <w:r w:rsidRPr="00AF156F">
        <w:rPr>
          <w:rFonts w:ascii="Arial" w:eastAsia="Arial" w:hAnsi="Arial" w:cs="Arial"/>
          <w:kern w:val="0"/>
          <w:sz w:val="22"/>
          <w:szCs w:val="22"/>
          <w14:ligatures w14:val="none"/>
        </w:rPr>
        <w:t xml:space="preserve"> to inform you of the new Current Procedural Terminology (CPT®) codes describing the professional services related to </w:t>
      </w:r>
      <w:r>
        <w:rPr>
          <w:rFonts w:ascii="Arial" w:eastAsia="Arial" w:hAnsi="Arial" w:cs="Arial"/>
          <w:kern w:val="0"/>
          <w:sz w:val="22"/>
          <w:szCs w:val="22"/>
          <w14:ligatures w14:val="none"/>
        </w:rPr>
        <w:t>speech and language services</w:t>
      </w:r>
      <w:r w:rsidRPr="00AF156F">
        <w:rPr>
          <w:rFonts w:ascii="Arial" w:eastAsia="Arial" w:hAnsi="Arial" w:cs="Arial"/>
          <w:kern w:val="0"/>
          <w:sz w:val="22"/>
          <w:szCs w:val="22"/>
          <w14:ligatures w14:val="none"/>
        </w:rPr>
        <w:t xml:space="preserve"> provided by </w:t>
      </w:r>
      <w:r>
        <w:rPr>
          <w:rFonts w:ascii="Arial" w:eastAsia="Arial" w:hAnsi="Arial" w:cs="Arial"/>
          <w:kern w:val="0"/>
          <w:sz w:val="22"/>
          <w:szCs w:val="22"/>
          <w14:ligatures w14:val="none"/>
        </w:rPr>
        <w:t>speech-language pathologists (SLPs)</w:t>
      </w:r>
      <w:r w:rsidRPr="00AF156F">
        <w:rPr>
          <w:rFonts w:ascii="Arial" w:eastAsia="Arial" w:hAnsi="Arial" w:cs="Arial"/>
          <w:kern w:val="0"/>
          <w:sz w:val="22"/>
          <w:szCs w:val="22"/>
          <w14:ligatures w14:val="none"/>
        </w:rPr>
        <w:t>. These new codes will be effective January 1, 202</w:t>
      </w:r>
      <w:r>
        <w:rPr>
          <w:rFonts w:ascii="Arial" w:eastAsia="Arial" w:hAnsi="Arial" w:cs="Arial"/>
          <w:kern w:val="0"/>
          <w:sz w:val="22"/>
          <w:szCs w:val="22"/>
          <w14:ligatures w14:val="none"/>
        </w:rPr>
        <w:t>7</w:t>
      </w:r>
      <w:r w:rsidRPr="00AF156F">
        <w:rPr>
          <w:rFonts w:ascii="Arial" w:eastAsia="Arial" w:hAnsi="Arial" w:cs="Arial"/>
          <w:kern w:val="0"/>
          <w:sz w:val="22"/>
          <w:szCs w:val="22"/>
          <w14:ligatures w14:val="none"/>
        </w:rPr>
        <w:t>.</w:t>
      </w:r>
      <w:r w:rsidRPr="00AF156F">
        <w:rPr>
          <w:rFonts w:ascii="Arial" w:eastAsia="Arial" w:hAnsi="Arial" w:cs="Arial"/>
          <w:color w:val="000000"/>
          <w:sz w:val="22"/>
          <w:szCs w:val="22"/>
        </w:rPr>
        <w:t xml:space="preserve"> </w:t>
      </w:r>
      <w:r w:rsidRPr="00AF156F">
        <w:rPr>
          <w:rFonts w:ascii="Arial" w:eastAsia="Arial" w:hAnsi="Arial" w:cs="Arial"/>
          <w:kern w:val="0"/>
          <w:sz w:val="22"/>
          <w:szCs w:val="22"/>
          <w14:ligatures w14:val="none"/>
        </w:rPr>
        <w:t>The longstanding</w:t>
      </w:r>
      <w:r>
        <w:rPr>
          <w:rFonts w:ascii="Arial" w:eastAsia="Arial" w:hAnsi="Arial" w:cs="Arial"/>
          <w:kern w:val="0"/>
          <w:sz w:val="22"/>
          <w:szCs w:val="22"/>
          <w14:ligatures w14:val="none"/>
        </w:rPr>
        <w:t xml:space="preserve"> </w:t>
      </w:r>
      <w:r w:rsidRPr="00AF156F">
        <w:rPr>
          <w:rFonts w:ascii="Arial" w:eastAsia="Arial" w:hAnsi="Arial" w:cs="Arial"/>
          <w:kern w:val="0"/>
          <w:sz w:val="22"/>
          <w:szCs w:val="22"/>
          <w14:ligatures w14:val="none"/>
        </w:rPr>
        <w:t xml:space="preserve">CPT® code for </w:t>
      </w:r>
      <w:r>
        <w:rPr>
          <w:rFonts w:ascii="Arial" w:eastAsia="Arial" w:hAnsi="Arial" w:cs="Arial"/>
          <w:kern w:val="0"/>
          <w:sz w:val="22"/>
          <w:szCs w:val="22"/>
          <w14:ligatures w14:val="none"/>
        </w:rPr>
        <w:t>speech and language</w:t>
      </w:r>
      <w:r w:rsidRPr="00AF156F">
        <w:rPr>
          <w:rFonts w:ascii="Arial" w:eastAsia="Arial" w:hAnsi="Arial" w:cs="Arial"/>
          <w:kern w:val="0"/>
          <w:sz w:val="22"/>
          <w:szCs w:val="22"/>
          <w14:ligatures w14:val="none"/>
        </w:rPr>
        <w:t xml:space="preserve"> services—92</w:t>
      </w:r>
      <w:r>
        <w:rPr>
          <w:rFonts w:ascii="Arial" w:eastAsia="Arial" w:hAnsi="Arial" w:cs="Arial"/>
          <w:kern w:val="0"/>
          <w:sz w:val="22"/>
          <w:szCs w:val="22"/>
          <w14:ligatures w14:val="none"/>
        </w:rPr>
        <w:t>507</w:t>
      </w:r>
      <w:r w:rsidRPr="00AF156F">
        <w:rPr>
          <w:rFonts w:ascii="Arial" w:eastAsia="Arial" w:hAnsi="Arial" w:cs="Arial"/>
          <w:kern w:val="0"/>
          <w:sz w:val="22"/>
          <w:szCs w:val="22"/>
          <w14:ligatures w14:val="none"/>
        </w:rPr>
        <w:t>—</w:t>
      </w:r>
      <w:r>
        <w:rPr>
          <w:rFonts w:ascii="Arial" w:eastAsia="Arial" w:hAnsi="Arial" w:cs="Arial"/>
          <w:kern w:val="0"/>
          <w:sz w:val="22"/>
          <w:szCs w:val="22"/>
          <w14:ligatures w14:val="none"/>
        </w:rPr>
        <w:t>is</w:t>
      </w:r>
      <w:r w:rsidRPr="00AF156F">
        <w:rPr>
          <w:rFonts w:ascii="Arial" w:eastAsia="Arial" w:hAnsi="Arial" w:cs="Arial"/>
          <w:kern w:val="0"/>
          <w:sz w:val="22"/>
          <w:szCs w:val="22"/>
          <w14:ligatures w14:val="none"/>
        </w:rPr>
        <w:t xml:space="preserve"> being deleted and replaced with </w:t>
      </w:r>
      <w:r>
        <w:rPr>
          <w:rFonts w:ascii="Arial" w:eastAsia="Arial" w:hAnsi="Arial" w:cs="Arial"/>
          <w:kern w:val="0"/>
          <w:sz w:val="22"/>
          <w:szCs w:val="22"/>
          <w14:ligatures w14:val="none"/>
        </w:rPr>
        <w:t>10</w:t>
      </w:r>
      <w:r w:rsidRPr="00AF156F">
        <w:rPr>
          <w:rFonts w:ascii="Arial" w:eastAsia="Arial" w:hAnsi="Arial" w:cs="Arial"/>
          <w:kern w:val="0"/>
          <w:sz w:val="22"/>
          <w:szCs w:val="22"/>
          <w14:ligatures w14:val="none"/>
        </w:rPr>
        <w:t xml:space="preserve"> new CPT® codes.</w:t>
      </w:r>
    </w:p>
    <w:p w14:paraId="318DBB9E" w14:textId="77777777" w:rsidR="00F42E48" w:rsidRPr="00AF156F" w:rsidRDefault="00F42E48" w:rsidP="00F42E48">
      <w:pPr>
        <w:pStyle w:val="NoSpacing"/>
        <w:rPr>
          <w:rFonts w:ascii="Arial" w:eastAsia="Arial" w:hAnsi="Arial" w:cs="Arial"/>
          <w:kern w:val="0"/>
          <w:sz w:val="22"/>
          <w:szCs w:val="22"/>
          <w14:ligatures w14:val="none"/>
        </w:rPr>
      </w:pPr>
    </w:p>
    <w:p w14:paraId="256362E8" w14:textId="35189C72" w:rsidR="00F42E48" w:rsidRPr="00AF156F" w:rsidRDefault="00F42E48" w:rsidP="00F42E48">
      <w:pPr>
        <w:pStyle w:val="NoSpacing"/>
        <w:rPr>
          <w:rFonts w:ascii="Arial" w:eastAsia="Arial" w:hAnsi="Arial" w:cs="Arial"/>
          <w:kern w:val="0"/>
          <w:sz w:val="22"/>
          <w:szCs w:val="22"/>
          <w14:ligatures w14:val="none"/>
        </w:rPr>
      </w:pPr>
      <w:r w:rsidRPr="00AF156F">
        <w:rPr>
          <w:rFonts w:ascii="Arial" w:eastAsia="Arial" w:hAnsi="Arial" w:cs="Arial"/>
          <w:kern w:val="0"/>
          <w:sz w:val="22"/>
          <w:szCs w:val="22"/>
          <w14:ligatures w14:val="none"/>
        </w:rPr>
        <w:t>ASHA</w:t>
      </w:r>
      <w:r w:rsidRPr="00AF156F">
        <w:rPr>
          <w:rFonts w:ascii="Arial" w:eastAsia="Arial" w:hAnsi="Arial" w:cs="Arial"/>
          <w:spacing w:val="-5"/>
          <w:kern w:val="0"/>
          <w:sz w:val="22"/>
          <w:szCs w:val="22"/>
          <w14:ligatures w14:val="none"/>
        </w:rPr>
        <w:t xml:space="preserve"> </w:t>
      </w:r>
      <w:r w:rsidRPr="00AF156F">
        <w:rPr>
          <w:rFonts w:ascii="Arial" w:eastAsia="Arial" w:hAnsi="Arial" w:cs="Arial"/>
          <w:kern w:val="0"/>
          <w:sz w:val="22"/>
          <w:szCs w:val="22"/>
          <w14:ligatures w14:val="none"/>
        </w:rPr>
        <w:t>is</w:t>
      </w:r>
      <w:r w:rsidRPr="00AF156F">
        <w:rPr>
          <w:rFonts w:ascii="Arial" w:eastAsia="Arial" w:hAnsi="Arial" w:cs="Arial"/>
          <w:spacing w:val="-5"/>
          <w:kern w:val="0"/>
          <w:sz w:val="22"/>
          <w:szCs w:val="22"/>
          <w14:ligatures w14:val="none"/>
        </w:rPr>
        <w:t xml:space="preserve"> </w:t>
      </w:r>
      <w:r w:rsidRPr="00AF156F">
        <w:rPr>
          <w:rFonts w:ascii="Arial" w:eastAsia="Arial" w:hAnsi="Arial" w:cs="Arial"/>
          <w:kern w:val="0"/>
          <w:sz w:val="22"/>
          <w:szCs w:val="22"/>
          <w14:ligatures w14:val="none"/>
        </w:rPr>
        <w:t>the</w:t>
      </w:r>
      <w:r w:rsidRPr="00AF156F">
        <w:rPr>
          <w:rFonts w:ascii="Arial" w:eastAsia="Arial" w:hAnsi="Arial" w:cs="Arial"/>
          <w:spacing w:val="-6"/>
          <w:kern w:val="0"/>
          <w:sz w:val="22"/>
          <w:szCs w:val="22"/>
          <w14:ligatures w14:val="none"/>
        </w:rPr>
        <w:t xml:space="preserve"> </w:t>
      </w:r>
      <w:r w:rsidRPr="00AF156F">
        <w:rPr>
          <w:rFonts w:ascii="Arial" w:eastAsia="Arial" w:hAnsi="Arial" w:cs="Arial"/>
          <w:kern w:val="0"/>
          <w:sz w:val="22"/>
          <w:szCs w:val="22"/>
          <w14:ligatures w14:val="none"/>
        </w:rPr>
        <w:t>national</w:t>
      </w:r>
      <w:r w:rsidRPr="00AF156F">
        <w:rPr>
          <w:rFonts w:ascii="Arial" w:eastAsia="Arial" w:hAnsi="Arial" w:cs="Arial"/>
          <w:spacing w:val="-6"/>
          <w:kern w:val="0"/>
          <w:sz w:val="22"/>
          <w:szCs w:val="22"/>
          <w14:ligatures w14:val="none"/>
        </w:rPr>
        <w:t xml:space="preserve"> </w:t>
      </w:r>
      <w:r w:rsidRPr="00AF156F">
        <w:rPr>
          <w:rFonts w:ascii="Arial" w:eastAsia="Arial" w:hAnsi="Arial" w:cs="Arial"/>
          <w:kern w:val="0"/>
          <w:sz w:val="22"/>
          <w:szCs w:val="22"/>
          <w14:ligatures w14:val="none"/>
        </w:rPr>
        <w:t>professional,</w:t>
      </w:r>
      <w:r w:rsidRPr="00AF156F">
        <w:rPr>
          <w:rFonts w:ascii="Arial" w:eastAsia="Arial" w:hAnsi="Arial" w:cs="Arial"/>
          <w:spacing w:val="-4"/>
          <w:kern w:val="0"/>
          <w:sz w:val="22"/>
          <w:szCs w:val="22"/>
          <w14:ligatures w14:val="none"/>
        </w:rPr>
        <w:t xml:space="preserve"> </w:t>
      </w:r>
      <w:r w:rsidRPr="00AF156F">
        <w:rPr>
          <w:rFonts w:ascii="Arial" w:eastAsia="Arial" w:hAnsi="Arial" w:cs="Arial"/>
          <w:kern w:val="0"/>
          <w:sz w:val="22"/>
          <w:szCs w:val="22"/>
          <w14:ligatures w14:val="none"/>
        </w:rPr>
        <w:t>scientific,</w:t>
      </w:r>
      <w:r w:rsidRPr="00AF156F">
        <w:rPr>
          <w:rFonts w:ascii="Arial" w:eastAsia="Arial" w:hAnsi="Arial" w:cs="Arial"/>
          <w:spacing w:val="-4"/>
          <w:kern w:val="0"/>
          <w:sz w:val="22"/>
          <w:szCs w:val="22"/>
          <w14:ligatures w14:val="none"/>
        </w:rPr>
        <w:t xml:space="preserve"> </w:t>
      </w:r>
      <w:r w:rsidRPr="00AF156F">
        <w:rPr>
          <w:rFonts w:ascii="Arial" w:eastAsia="Arial" w:hAnsi="Arial" w:cs="Arial"/>
          <w:kern w:val="0"/>
          <w:sz w:val="22"/>
          <w:szCs w:val="22"/>
          <w14:ligatures w14:val="none"/>
        </w:rPr>
        <w:t>and</w:t>
      </w:r>
      <w:r w:rsidRPr="00AF156F">
        <w:rPr>
          <w:rFonts w:ascii="Arial" w:eastAsia="Arial" w:hAnsi="Arial" w:cs="Arial"/>
          <w:spacing w:val="-6"/>
          <w:kern w:val="0"/>
          <w:sz w:val="22"/>
          <w:szCs w:val="22"/>
          <w14:ligatures w14:val="none"/>
        </w:rPr>
        <w:t xml:space="preserve"> </w:t>
      </w:r>
      <w:r w:rsidRPr="00AF156F">
        <w:rPr>
          <w:rFonts w:ascii="Arial" w:eastAsia="Arial" w:hAnsi="Arial" w:cs="Arial"/>
          <w:kern w:val="0"/>
          <w:sz w:val="22"/>
          <w:szCs w:val="22"/>
          <w14:ligatures w14:val="none"/>
        </w:rPr>
        <w:t>credentialing</w:t>
      </w:r>
      <w:r w:rsidRPr="00AF156F">
        <w:rPr>
          <w:rFonts w:ascii="Arial" w:eastAsia="Arial" w:hAnsi="Arial" w:cs="Arial"/>
          <w:spacing w:val="-6"/>
          <w:kern w:val="0"/>
          <w:sz w:val="22"/>
          <w:szCs w:val="22"/>
          <w14:ligatures w14:val="none"/>
        </w:rPr>
        <w:t xml:space="preserve"> </w:t>
      </w:r>
      <w:r w:rsidRPr="00AF156F">
        <w:rPr>
          <w:rFonts w:ascii="Arial" w:eastAsia="Arial" w:hAnsi="Arial" w:cs="Arial"/>
          <w:kern w:val="0"/>
          <w:sz w:val="22"/>
          <w:szCs w:val="22"/>
          <w14:ligatures w14:val="none"/>
        </w:rPr>
        <w:t>association</w:t>
      </w:r>
      <w:r w:rsidRPr="00AF156F">
        <w:rPr>
          <w:rFonts w:ascii="Arial" w:eastAsia="Arial" w:hAnsi="Arial" w:cs="Arial"/>
          <w:spacing w:val="-6"/>
          <w:kern w:val="0"/>
          <w:sz w:val="22"/>
          <w:szCs w:val="22"/>
          <w14:ligatures w14:val="none"/>
        </w:rPr>
        <w:t xml:space="preserve"> </w:t>
      </w:r>
      <w:r w:rsidRPr="00AF156F">
        <w:rPr>
          <w:rFonts w:ascii="Arial" w:eastAsia="Arial" w:hAnsi="Arial" w:cs="Arial"/>
          <w:kern w:val="0"/>
          <w:sz w:val="22"/>
          <w:szCs w:val="22"/>
          <w14:ligatures w14:val="none"/>
        </w:rPr>
        <w:t xml:space="preserve">for </w:t>
      </w:r>
      <w:r w:rsidRPr="113FBDA3">
        <w:rPr>
          <w:rFonts w:ascii="Arial" w:eastAsia="Arial" w:hAnsi="Arial" w:cs="Arial"/>
          <w:sz w:val="22"/>
          <w:szCs w:val="22"/>
        </w:rPr>
        <w:t>24</w:t>
      </w:r>
      <w:r w:rsidR="009E07B1" w:rsidRPr="113FBDA3">
        <w:rPr>
          <w:rFonts w:ascii="Arial" w:eastAsia="Arial" w:hAnsi="Arial" w:cs="Arial"/>
          <w:sz w:val="22"/>
          <w:szCs w:val="22"/>
        </w:rPr>
        <w:t>7</w:t>
      </w:r>
      <w:r w:rsidRPr="00AF156F">
        <w:rPr>
          <w:rFonts w:ascii="Arial" w:eastAsia="Arial" w:hAnsi="Arial" w:cs="Arial"/>
          <w:kern w:val="0"/>
          <w:sz w:val="22"/>
          <w:szCs w:val="22"/>
          <w14:ligatures w14:val="none"/>
        </w:rPr>
        <w:t>,000 members</w:t>
      </w:r>
      <w:r w:rsidRPr="113FBDA3">
        <w:rPr>
          <w:rFonts w:ascii="Arial" w:eastAsia="Arial" w:hAnsi="Arial" w:cs="Arial"/>
          <w:sz w:val="22"/>
          <w:szCs w:val="22"/>
        </w:rPr>
        <w:t xml:space="preserve">, certificate holders, and affiliates who are audiologists; </w:t>
      </w:r>
      <w:r w:rsidRPr="00AF156F">
        <w:rPr>
          <w:rFonts w:ascii="Arial" w:eastAsia="Arial" w:hAnsi="Arial" w:cs="Arial"/>
          <w:kern w:val="0"/>
          <w:sz w:val="22"/>
          <w:szCs w:val="22"/>
          <w14:ligatures w14:val="none"/>
        </w:rPr>
        <w:t>SLPs;</w:t>
      </w:r>
      <w:r w:rsidRPr="00AF156F">
        <w:rPr>
          <w:rFonts w:ascii="Arial" w:eastAsia="Arial" w:hAnsi="Arial" w:cs="Arial"/>
          <w:spacing w:val="-3"/>
          <w:kern w:val="0"/>
          <w:sz w:val="22"/>
          <w:szCs w:val="22"/>
          <w14:ligatures w14:val="none"/>
        </w:rPr>
        <w:t xml:space="preserve"> </w:t>
      </w:r>
      <w:r w:rsidRPr="00AF156F">
        <w:rPr>
          <w:rFonts w:ascii="Arial" w:eastAsia="Arial" w:hAnsi="Arial" w:cs="Arial"/>
          <w:kern w:val="0"/>
          <w:sz w:val="22"/>
          <w:szCs w:val="22"/>
          <w14:ligatures w14:val="none"/>
        </w:rPr>
        <w:t>speech,</w:t>
      </w:r>
      <w:r w:rsidRPr="00AF156F">
        <w:rPr>
          <w:rFonts w:ascii="Arial" w:eastAsia="Arial" w:hAnsi="Arial" w:cs="Arial"/>
          <w:spacing w:val="-3"/>
          <w:kern w:val="0"/>
          <w:sz w:val="22"/>
          <w:szCs w:val="22"/>
          <w14:ligatures w14:val="none"/>
        </w:rPr>
        <w:t xml:space="preserve"> </w:t>
      </w:r>
      <w:r w:rsidRPr="00AF156F">
        <w:rPr>
          <w:rFonts w:ascii="Arial" w:eastAsia="Arial" w:hAnsi="Arial" w:cs="Arial"/>
          <w:kern w:val="0"/>
          <w:sz w:val="22"/>
          <w:szCs w:val="22"/>
          <w14:ligatures w14:val="none"/>
        </w:rPr>
        <w:t>language,</w:t>
      </w:r>
      <w:r w:rsidRPr="00AF156F">
        <w:rPr>
          <w:rFonts w:ascii="Arial" w:eastAsia="Arial" w:hAnsi="Arial" w:cs="Arial"/>
          <w:spacing w:val="-3"/>
          <w:kern w:val="0"/>
          <w:sz w:val="22"/>
          <w:szCs w:val="22"/>
          <w14:ligatures w14:val="none"/>
        </w:rPr>
        <w:t xml:space="preserve"> </w:t>
      </w:r>
      <w:r w:rsidRPr="00AF156F">
        <w:rPr>
          <w:rFonts w:ascii="Arial" w:eastAsia="Arial" w:hAnsi="Arial" w:cs="Arial"/>
          <w:kern w:val="0"/>
          <w:sz w:val="22"/>
          <w:szCs w:val="22"/>
          <w14:ligatures w14:val="none"/>
        </w:rPr>
        <w:t>and</w:t>
      </w:r>
      <w:r w:rsidRPr="00AF156F">
        <w:rPr>
          <w:rFonts w:ascii="Arial" w:eastAsia="Arial" w:hAnsi="Arial" w:cs="Arial"/>
          <w:spacing w:val="-4"/>
          <w:kern w:val="0"/>
          <w:sz w:val="22"/>
          <w:szCs w:val="22"/>
          <w14:ligatures w14:val="none"/>
        </w:rPr>
        <w:t xml:space="preserve"> </w:t>
      </w:r>
      <w:r w:rsidRPr="00AF156F">
        <w:rPr>
          <w:rFonts w:ascii="Arial" w:eastAsia="Arial" w:hAnsi="Arial" w:cs="Arial"/>
          <w:kern w:val="0"/>
          <w:sz w:val="22"/>
          <w:szCs w:val="22"/>
          <w14:ligatures w14:val="none"/>
        </w:rPr>
        <w:t>hearing</w:t>
      </w:r>
      <w:r w:rsidRPr="00AF156F">
        <w:rPr>
          <w:rFonts w:ascii="Arial" w:eastAsia="Arial" w:hAnsi="Arial" w:cs="Arial"/>
          <w:spacing w:val="-4"/>
          <w:kern w:val="0"/>
          <w:sz w:val="22"/>
          <w:szCs w:val="22"/>
          <w14:ligatures w14:val="none"/>
        </w:rPr>
        <w:t xml:space="preserve"> </w:t>
      </w:r>
      <w:r w:rsidRPr="00AF156F">
        <w:rPr>
          <w:rFonts w:ascii="Arial" w:eastAsia="Arial" w:hAnsi="Arial" w:cs="Arial"/>
          <w:kern w:val="0"/>
          <w:sz w:val="22"/>
          <w:szCs w:val="22"/>
          <w14:ligatures w14:val="none"/>
        </w:rPr>
        <w:t>scientists;</w:t>
      </w:r>
      <w:r w:rsidRPr="00AF156F">
        <w:rPr>
          <w:rFonts w:ascii="Arial" w:eastAsia="Arial" w:hAnsi="Arial" w:cs="Arial"/>
          <w:spacing w:val="-3"/>
          <w:kern w:val="0"/>
          <w:sz w:val="22"/>
          <w:szCs w:val="22"/>
          <w14:ligatures w14:val="none"/>
        </w:rPr>
        <w:t xml:space="preserve"> </w:t>
      </w:r>
      <w:r w:rsidRPr="00AF156F">
        <w:rPr>
          <w:rFonts w:ascii="Arial" w:eastAsia="Arial" w:hAnsi="Arial" w:cs="Arial"/>
          <w:kern w:val="0"/>
          <w:sz w:val="22"/>
          <w:szCs w:val="22"/>
          <w14:ligatures w14:val="none"/>
        </w:rPr>
        <w:t>audiology</w:t>
      </w:r>
      <w:r w:rsidRPr="00AF156F">
        <w:rPr>
          <w:rFonts w:ascii="Arial" w:eastAsia="Arial" w:hAnsi="Arial" w:cs="Arial"/>
          <w:spacing w:val="-3"/>
          <w:kern w:val="0"/>
          <w:sz w:val="22"/>
          <w:szCs w:val="22"/>
          <w14:ligatures w14:val="none"/>
        </w:rPr>
        <w:t xml:space="preserve"> </w:t>
      </w:r>
      <w:r w:rsidRPr="00AF156F">
        <w:rPr>
          <w:rFonts w:ascii="Arial" w:eastAsia="Arial" w:hAnsi="Arial" w:cs="Arial"/>
          <w:kern w:val="0"/>
          <w:sz w:val="22"/>
          <w:szCs w:val="22"/>
          <w14:ligatures w14:val="none"/>
        </w:rPr>
        <w:t>and</w:t>
      </w:r>
      <w:r w:rsidRPr="00AF156F">
        <w:rPr>
          <w:rFonts w:ascii="Arial" w:eastAsia="Arial" w:hAnsi="Arial" w:cs="Arial"/>
          <w:spacing w:val="-4"/>
          <w:kern w:val="0"/>
          <w:sz w:val="22"/>
          <w:szCs w:val="22"/>
          <w14:ligatures w14:val="none"/>
        </w:rPr>
        <w:t xml:space="preserve"> </w:t>
      </w:r>
      <w:r w:rsidRPr="00AF156F">
        <w:rPr>
          <w:rFonts w:ascii="Arial" w:eastAsia="Arial" w:hAnsi="Arial" w:cs="Arial"/>
          <w:kern w:val="0"/>
          <w:sz w:val="22"/>
          <w:szCs w:val="22"/>
          <w14:ligatures w14:val="none"/>
        </w:rPr>
        <w:t>speech-language pathology assistants; and students. Over</w:t>
      </w:r>
      <w:r w:rsidRPr="113FBDA3">
        <w:rPr>
          <w:rFonts w:ascii="Arial" w:eastAsia="Arial" w:hAnsi="Arial" w:cs="Arial"/>
          <w:sz w:val="22"/>
          <w:szCs w:val="22"/>
        </w:rPr>
        <w:t xml:space="preserve"> </w:t>
      </w:r>
      <w:r w:rsidR="00082A5D">
        <w:rPr>
          <w:rFonts w:ascii="Arial" w:eastAsia="Arial" w:hAnsi="Arial" w:cs="Arial"/>
          <w:sz w:val="22"/>
          <w:szCs w:val="22"/>
        </w:rPr>
        <w:t>218,000</w:t>
      </w:r>
      <w:r w:rsidRPr="113FBDA3">
        <w:rPr>
          <w:rFonts w:ascii="Arial" w:eastAsia="Arial" w:hAnsi="Arial" w:cs="Arial"/>
          <w:sz w:val="22"/>
          <w:szCs w:val="22"/>
        </w:rPr>
        <w:t xml:space="preserve"> ASHA members are certified SLPs.</w:t>
      </w:r>
    </w:p>
    <w:p w14:paraId="70D63532" w14:textId="77777777" w:rsidR="00F42E48" w:rsidRPr="00AF156F" w:rsidRDefault="00F42E48" w:rsidP="00F42E48">
      <w:pPr>
        <w:pStyle w:val="NoSpacing"/>
        <w:rPr>
          <w:rFonts w:ascii="Arial" w:eastAsia="Arial" w:hAnsi="Arial" w:cs="Arial"/>
          <w:kern w:val="0"/>
          <w:sz w:val="22"/>
          <w:szCs w:val="22"/>
          <w14:ligatures w14:val="none"/>
        </w:rPr>
      </w:pPr>
    </w:p>
    <w:p w14:paraId="64C3B3FA" w14:textId="4C847658" w:rsidR="00F42E48" w:rsidRPr="00AF156F" w:rsidRDefault="00F42E48" w:rsidP="00F42E48">
      <w:pPr>
        <w:pStyle w:val="NoSpacing"/>
        <w:rPr>
          <w:rFonts w:ascii="Arial" w:eastAsia="Aptos" w:hAnsi="Arial" w:cs="Arial"/>
          <w:color w:val="000000" w:themeColor="text1"/>
          <w:sz w:val="22"/>
          <w:szCs w:val="22"/>
        </w:rPr>
      </w:pPr>
      <w:r w:rsidRPr="113FBDA3">
        <w:rPr>
          <w:rFonts w:ascii="Arial" w:hAnsi="Arial" w:cs="Arial"/>
          <w:sz w:val="22"/>
          <w:szCs w:val="22"/>
        </w:rPr>
        <w:t>The new codes—</w:t>
      </w:r>
      <w:r w:rsidRPr="113FBDA3">
        <w:rPr>
          <w:rFonts w:ascii="Arial" w:hAnsi="Arial" w:cs="Arial"/>
          <w:b/>
          <w:bCs/>
          <w:sz w:val="22"/>
          <w:szCs w:val="22"/>
        </w:rPr>
        <w:t>92</w:t>
      </w:r>
      <w:r w:rsidR="7BCE5DD8" w:rsidRPr="113FBDA3">
        <w:rPr>
          <w:rFonts w:ascii="Arial" w:hAnsi="Arial" w:cs="Arial"/>
          <w:b/>
          <w:bCs/>
          <w:sz w:val="22"/>
          <w:szCs w:val="22"/>
        </w:rPr>
        <w:t>654</w:t>
      </w:r>
      <w:r w:rsidR="00844B85">
        <w:rPr>
          <w:rFonts w:ascii="Arial" w:hAnsi="Arial" w:cs="Arial"/>
          <w:b/>
          <w:bCs/>
          <w:sz w:val="22"/>
          <w:szCs w:val="22"/>
        </w:rPr>
        <w:t>–</w:t>
      </w:r>
      <w:r w:rsidRPr="113FBDA3">
        <w:rPr>
          <w:rFonts w:ascii="Arial" w:hAnsi="Arial" w:cs="Arial"/>
          <w:b/>
          <w:bCs/>
          <w:sz w:val="22"/>
          <w:szCs w:val="22"/>
        </w:rPr>
        <w:t>92</w:t>
      </w:r>
      <w:r w:rsidR="367A87CA" w:rsidRPr="113FBDA3">
        <w:rPr>
          <w:rFonts w:ascii="Arial" w:hAnsi="Arial" w:cs="Arial"/>
          <w:b/>
          <w:bCs/>
          <w:sz w:val="22"/>
          <w:szCs w:val="22"/>
        </w:rPr>
        <w:t>663</w:t>
      </w:r>
      <w:r w:rsidRPr="113FBDA3">
        <w:rPr>
          <w:rFonts w:ascii="Arial" w:hAnsi="Arial" w:cs="Arial"/>
          <w:sz w:val="22"/>
          <w:szCs w:val="22"/>
        </w:rPr>
        <w:t>—</w:t>
      </w:r>
      <w:r w:rsidRPr="113FBDA3">
        <w:rPr>
          <w:rFonts w:ascii="Arial" w:eastAsia="Arial" w:hAnsi="Arial" w:cs="Arial"/>
          <w:color w:val="000000" w:themeColor="text1"/>
          <w:sz w:val="22"/>
          <w:szCs w:val="22"/>
        </w:rPr>
        <w:t xml:space="preserve">are designed primarily for use by SLPs providing a range of speech and language services. They are </w:t>
      </w:r>
      <w:r w:rsidRPr="113FBDA3">
        <w:rPr>
          <w:rFonts w:ascii="Arial" w:eastAsia="Aptos" w:hAnsi="Arial" w:cs="Arial"/>
          <w:color w:val="000000" w:themeColor="text1"/>
          <w:sz w:val="22"/>
          <w:szCs w:val="22"/>
        </w:rPr>
        <w:t xml:space="preserve">structured around the four key </w:t>
      </w:r>
      <w:r w:rsidR="0061638B" w:rsidRPr="113FBDA3">
        <w:rPr>
          <w:rFonts w:ascii="Arial" w:eastAsia="Aptos" w:hAnsi="Arial" w:cs="Arial"/>
          <w:color w:val="000000" w:themeColor="text1"/>
          <w:sz w:val="22"/>
          <w:szCs w:val="22"/>
        </w:rPr>
        <w:t>areas</w:t>
      </w:r>
      <w:r w:rsidRPr="113FBDA3">
        <w:rPr>
          <w:rFonts w:ascii="Arial" w:eastAsia="Aptos" w:hAnsi="Arial" w:cs="Arial"/>
          <w:color w:val="000000" w:themeColor="text1"/>
          <w:sz w:val="22"/>
          <w:szCs w:val="22"/>
        </w:rPr>
        <w:t xml:space="preserve"> of </w:t>
      </w:r>
      <w:r w:rsidR="1E251800" w:rsidRPr="113FBDA3">
        <w:rPr>
          <w:rFonts w:ascii="Arial" w:eastAsia="Aptos" w:hAnsi="Arial" w:cs="Arial"/>
          <w:color w:val="000000" w:themeColor="text1"/>
          <w:sz w:val="22"/>
          <w:szCs w:val="22"/>
        </w:rPr>
        <w:t>care</w:t>
      </w:r>
      <w:r w:rsidRPr="113FBDA3">
        <w:rPr>
          <w:rFonts w:ascii="Arial" w:eastAsia="Aptos" w:hAnsi="Arial" w:cs="Arial"/>
          <w:color w:val="000000" w:themeColor="text1"/>
          <w:sz w:val="22"/>
          <w:szCs w:val="22"/>
        </w:rPr>
        <w:t>:</w:t>
      </w:r>
    </w:p>
    <w:p w14:paraId="42DC5E8E" w14:textId="4A956EA1" w:rsidR="00F42E48" w:rsidRPr="00AF156F" w:rsidRDefault="0061638B" w:rsidP="00F42E48">
      <w:pPr>
        <w:pStyle w:val="ListParagraph"/>
        <w:numPr>
          <w:ilvl w:val="0"/>
          <w:numId w:val="3"/>
        </w:numPr>
        <w:snapToGrid w:val="0"/>
        <w:spacing w:before="120" w:after="0" w:line="240" w:lineRule="auto"/>
        <w:contextualSpacing w:val="0"/>
        <w:rPr>
          <w:rFonts w:ascii="Arial" w:eastAsia="Aptos" w:hAnsi="Arial" w:cs="Arial"/>
          <w:color w:val="000000" w:themeColor="text1"/>
          <w:sz w:val="22"/>
          <w:szCs w:val="22"/>
        </w:rPr>
      </w:pPr>
      <w:r w:rsidRPr="6156F727">
        <w:rPr>
          <w:rFonts w:ascii="Arial" w:eastAsia="Aptos" w:hAnsi="Arial" w:cs="Arial"/>
          <w:color w:val="000000" w:themeColor="text1"/>
          <w:sz w:val="22"/>
          <w:szCs w:val="22"/>
        </w:rPr>
        <w:t>Fluency</w:t>
      </w:r>
      <w:r w:rsidR="00F42E48" w:rsidRPr="6156F727">
        <w:rPr>
          <w:rFonts w:ascii="Arial" w:eastAsia="Aptos" w:hAnsi="Arial" w:cs="Arial"/>
          <w:color w:val="000000" w:themeColor="text1"/>
          <w:sz w:val="22"/>
          <w:szCs w:val="22"/>
        </w:rPr>
        <w:t xml:space="preserve"> (92</w:t>
      </w:r>
      <w:r w:rsidR="7EA10EC8" w:rsidRPr="6156F727">
        <w:rPr>
          <w:rFonts w:ascii="Arial" w:eastAsia="Aptos" w:hAnsi="Arial" w:cs="Arial"/>
          <w:color w:val="000000" w:themeColor="text1"/>
          <w:sz w:val="22"/>
          <w:szCs w:val="22"/>
        </w:rPr>
        <w:t>654</w:t>
      </w:r>
      <w:r w:rsidR="00022EB6" w:rsidRPr="6156F727">
        <w:rPr>
          <w:rFonts w:ascii="Arial" w:eastAsia="Aptos" w:hAnsi="Arial" w:cs="Arial"/>
          <w:color w:val="000000" w:themeColor="text1"/>
          <w:sz w:val="22"/>
          <w:szCs w:val="22"/>
        </w:rPr>
        <w:t xml:space="preserve"> and </w:t>
      </w:r>
      <w:r w:rsidR="00F42E48" w:rsidRPr="6156F727">
        <w:rPr>
          <w:rFonts w:ascii="Arial" w:eastAsia="Aptos" w:hAnsi="Arial" w:cs="Arial"/>
          <w:color w:val="000000" w:themeColor="text1"/>
          <w:sz w:val="22"/>
          <w:szCs w:val="22"/>
        </w:rPr>
        <w:t>92</w:t>
      </w:r>
      <w:r w:rsidR="1267B0FB" w:rsidRPr="6156F727">
        <w:rPr>
          <w:rFonts w:ascii="Arial" w:eastAsia="Aptos" w:hAnsi="Arial" w:cs="Arial"/>
          <w:color w:val="000000" w:themeColor="text1"/>
          <w:sz w:val="22"/>
          <w:szCs w:val="22"/>
        </w:rPr>
        <w:t>655</w:t>
      </w:r>
      <w:r w:rsidR="00F42E48" w:rsidRPr="6156F727">
        <w:rPr>
          <w:rFonts w:ascii="Arial" w:eastAsia="Aptos" w:hAnsi="Arial" w:cs="Arial"/>
          <w:color w:val="000000" w:themeColor="text1"/>
          <w:sz w:val="22"/>
          <w:szCs w:val="22"/>
        </w:rPr>
        <w:t>)</w:t>
      </w:r>
      <w:r w:rsidR="00FA70CC" w:rsidRPr="6156F727">
        <w:rPr>
          <w:rFonts w:ascii="Arial" w:eastAsia="Aptos" w:hAnsi="Arial" w:cs="Arial"/>
          <w:color w:val="000000" w:themeColor="text1"/>
          <w:sz w:val="22"/>
          <w:szCs w:val="22"/>
        </w:rPr>
        <w:t>;</w:t>
      </w:r>
    </w:p>
    <w:p w14:paraId="1B24342C" w14:textId="671F6458" w:rsidR="00F42E48" w:rsidRPr="00AF156F" w:rsidRDefault="0061638B" w:rsidP="00F42E48">
      <w:pPr>
        <w:pStyle w:val="ListParagraph"/>
        <w:numPr>
          <w:ilvl w:val="0"/>
          <w:numId w:val="3"/>
        </w:numPr>
        <w:snapToGrid w:val="0"/>
        <w:spacing w:after="0" w:line="240" w:lineRule="auto"/>
        <w:contextualSpacing w:val="0"/>
        <w:rPr>
          <w:rFonts w:ascii="Arial" w:eastAsia="Aptos" w:hAnsi="Arial" w:cs="Arial"/>
          <w:color w:val="000000" w:themeColor="text1"/>
          <w:sz w:val="22"/>
          <w:szCs w:val="22"/>
        </w:rPr>
      </w:pPr>
      <w:r w:rsidRPr="6156F727">
        <w:rPr>
          <w:rFonts w:ascii="Arial" w:eastAsia="Aptos" w:hAnsi="Arial" w:cs="Arial"/>
          <w:color w:val="000000" w:themeColor="text1"/>
          <w:sz w:val="22"/>
          <w:szCs w:val="22"/>
        </w:rPr>
        <w:t>Speech Sound Production</w:t>
      </w:r>
      <w:r w:rsidR="00F42E48" w:rsidRPr="6156F727">
        <w:rPr>
          <w:rFonts w:ascii="Arial" w:eastAsia="Aptos" w:hAnsi="Arial" w:cs="Arial"/>
          <w:color w:val="000000" w:themeColor="text1"/>
          <w:sz w:val="22"/>
          <w:szCs w:val="22"/>
        </w:rPr>
        <w:t xml:space="preserve"> (9</w:t>
      </w:r>
      <w:r w:rsidRPr="6156F727">
        <w:rPr>
          <w:rFonts w:ascii="Arial" w:eastAsia="Aptos" w:hAnsi="Arial" w:cs="Arial"/>
          <w:color w:val="000000" w:themeColor="text1"/>
          <w:sz w:val="22"/>
          <w:szCs w:val="22"/>
        </w:rPr>
        <w:t>2</w:t>
      </w:r>
      <w:r w:rsidR="0A3E422A" w:rsidRPr="6156F727">
        <w:rPr>
          <w:rFonts w:ascii="Arial" w:eastAsia="Aptos" w:hAnsi="Arial" w:cs="Arial"/>
          <w:color w:val="000000" w:themeColor="text1"/>
          <w:sz w:val="22"/>
          <w:szCs w:val="22"/>
        </w:rPr>
        <w:t>656</w:t>
      </w:r>
      <w:r w:rsidR="00022EB6" w:rsidRPr="6156F727">
        <w:rPr>
          <w:rFonts w:ascii="Arial" w:eastAsia="Aptos" w:hAnsi="Arial" w:cs="Arial"/>
          <w:color w:val="000000" w:themeColor="text1"/>
          <w:sz w:val="22"/>
          <w:szCs w:val="22"/>
        </w:rPr>
        <w:t xml:space="preserve"> and </w:t>
      </w:r>
      <w:r w:rsidR="00F42E48" w:rsidRPr="6156F727">
        <w:rPr>
          <w:rFonts w:ascii="Arial" w:eastAsia="Aptos" w:hAnsi="Arial" w:cs="Arial"/>
          <w:color w:val="000000" w:themeColor="text1"/>
          <w:sz w:val="22"/>
          <w:szCs w:val="22"/>
        </w:rPr>
        <w:t>92</w:t>
      </w:r>
      <w:r w:rsidR="3536143A" w:rsidRPr="6156F727">
        <w:rPr>
          <w:rFonts w:ascii="Arial" w:eastAsia="Aptos" w:hAnsi="Arial" w:cs="Arial"/>
          <w:color w:val="000000" w:themeColor="text1"/>
          <w:sz w:val="22"/>
          <w:szCs w:val="22"/>
        </w:rPr>
        <w:t>657</w:t>
      </w:r>
      <w:r w:rsidR="00F42E48" w:rsidRPr="6156F727">
        <w:rPr>
          <w:rFonts w:ascii="Arial" w:eastAsia="Aptos" w:hAnsi="Arial" w:cs="Arial"/>
          <w:color w:val="000000" w:themeColor="text1"/>
          <w:sz w:val="22"/>
          <w:szCs w:val="22"/>
        </w:rPr>
        <w:t>)</w:t>
      </w:r>
      <w:r w:rsidR="00FA70CC" w:rsidRPr="6156F727">
        <w:rPr>
          <w:rFonts w:ascii="Arial" w:eastAsia="Aptos" w:hAnsi="Arial" w:cs="Arial"/>
          <w:color w:val="000000" w:themeColor="text1"/>
          <w:sz w:val="22"/>
          <w:szCs w:val="22"/>
        </w:rPr>
        <w:t>;</w:t>
      </w:r>
    </w:p>
    <w:p w14:paraId="56F23381" w14:textId="3AF289FC" w:rsidR="00F42E48" w:rsidRPr="00AF156F" w:rsidRDefault="00022EB6" w:rsidP="00F42E48">
      <w:pPr>
        <w:pStyle w:val="ListParagraph"/>
        <w:numPr>
          <w:ilvl w:val="0"/>
          <w:numId w:val="3"/>
        </w:numPr>
        <w:snapToGrid w:val="0"/>
        <w:spacing w:after="0" w:line="240" w:lineRule="auto"/>
        <w:contextualSpacing w:val="0"/>
        <w:rPr>
          <w:rFonts w:ascii="Arial" w:eastAsia="Aptos" w:hAnsi="Arial" w:cs="Arial"/>
          <w:color w:val="000000" w:themeColor="text1"/>
          <w:sz w:val="22"/>
          <w:szCs w:val="22"/>
        </w:rPr>
      </w:pPr>
      <w:r w:rsidRPr="113FBDA3">
        <w:rPr>
          <w:rFonts w:ascii="Arial" w:eastAsia="Aptos" w:hAnsi="Arial" w:cs="Arial"/>
          <w:color w:val="000000" w:themeColor="text1"/>
          <w:sz w:val="22"/>
          <w:szCs w:val="22"/>
        </w:rPr>
        <w:t>Language Comprehension and Expression</w:t>
      </w:r>
      <w:r w:rsidR="00F42E48" w:rsidRPr="113FBDA3">
        <w:rPr>
          <w:rFonts w:ascii="Arial" w:eastAsia="Aptos" w:hAnsi="Arial" w:cs="Arial"/>
          <w:color w:val="000000" w:themeColor="text1"/>
          <w:sz w:val="22"/>
          <w:szCs w:val="22"/>
        </w:rPr>
        <w:t xml:space="preserve"> (</w:t>
      </w:r>
      <w:r w:rsidR="1BD875E7" w:rsidRPr="113FBDA3">
        <w:rPr>
          <w:rFonts w:ascii="Arial" w:eastAsia="Aptos" w:hAnsi="Arial" w:cs="Arial"/>
          <w:color w:val="000000" w:themeColor="text1"/>
          <w:sz w:val="22"/>
          <w:szCs w:val="22"/>
        </w:rPr>
        <w:t>92658</w:t>
      </w:r>
      <w:r w:rsidRPr="113FBDA3">
        <w:rPr>
          <w:rFonts w:ascii="Arial" w:eastAsia="Aptos" w:hAnsi="Arial" w:cs="Arial"/>
          <w:color w:val="000000" w:themeColor="text1"/>
          <w:sz w:val="22"/>
          <w:szCs w:val="22"/>
        </w:rPr>
        <w:t xml:space="preserve"> and 92</w:t>
      </w:r>
      <w:r w:rsidR="0692B172" w:rsidRPr="113FBDA3">
        <w:rPr>
          <w:rFonts w:ascii="Arial" w:eastAsia="Aptos" w:hAnsi="Arial" w:cs="Arial"/>
          <w:color w:val="000000" w:themeColor="text1"/>
          <w:sz w:val="22"/>
          <w:szCs w:val="22"/>
        </w:rPr>
        <w:t>659</w:t>
      </w:r>
      <w:r w:rsidR="00F42E48" w:rsidRPr="113FBDA3">
        <w:rPr>
          <w:rFonts w:ascii="Arial" w:eastAsia="Aptos" w:hAnsi="Arial" w:cs="Arial"/>
          <w:color w:val="000000" w:themeColor="text1"/>
          <w:sz w:val="22"/>
          <w:szCs w:val="22"/>
        </w:rPr>
        <w:t>)</w:t>
      </w:r>
      <w:r w:rsidR="00FA70CC" w:rsidRPr="113FBDA3">
        <w:rPr>
          <w:rFonts w:ascii="Arial" w:eastAsia="Aptos" w:hAnsi="Arial" w:cs="Arial"/>
          <w:color w:val="000000" w:themeColor="text1"/>
          <w:sz w:val="22"/>
          <w:szCs w:val="22"/>
        </w:rPr>
        <w:t>;</w:t>
      </w:r>
    </w:p>
    <w:p w14:paraId="24AECC8F" w14:textId="650D31EE" w:rsidR="00F42E48" w:rsidRDefault="0093229E" w:rsidP="00F42E48">
      <w:pPr>
        <w:pStyle w:val="ListParagraph"/>
        <w:numPr>
          <w:ilvl w:val="0"/>
          <w:numId w:val="3"/>
        </w:numPr>
        <w:snapToGrid w:val="0"/>
        <w:spacing w:after="0" w:line="240" w:lineRule="auto"/>
        <w:contextualSpacing w:val="0"/>
        <w:rPr>
          <w:rFonts w:ascii="Arial" w:eastAsia="Aptos" w:hAnsi="Arial" w:cs="Arial"/>
          <w:color w:val="000000" w:themeColor="text1"/>
          <w:sz w:val="22"/>
          <w:szCs w:val="22"/>
        </w:rPr>
      </w:pPr>
      <w:r w:rsidRPr="6156F727">
        <w:rPr>
          <w:rFonts w:ascii="Arial" w:eastAsia="Aptos" w:hAnsi="Arial" w:cs="Arial"/>
          <w:color w:val="000000" w:themeColor="text1"/>
          <w:sz w:val="22"/>
          <w:szCs w:val="22"/>
        </w:rPr>
        <w:t xml:space="preserve">Combined </w:t>
      </w:r>
      <w:r w:rsidR="00022EB6" w:rsidRPr="6156F727">
        <w:rPr>
          <w:rFonts w:ascii="Arial" w:eastAsia="Aptos" w:hAnsi="Arial" w:cs="Arial"/>
          <w:color w:val="000000" w:themeColor="text1"/>
          <w:sz w:val="22"/>
          <w:szCs w:val="22"/>
        </w:rPr>
        <w:t>Speech Sound Production and Language Comprehension and Expression</w:t>
      </w:r>
      <w:r w:rsidR="00F42E48" w:rsidRPr="6156F727">
        <w:rPr>
          <w:rFonts w:ascii="Arial" w:eastAsia="Aptos" w:hAnsi="Arial" w:cs="Arial"/>
          <w:color w:val="000000" w:themeColor="text1"/>
          <w:sz w:val="22"/>
          <w:szCs w:val="22"/>
        </w:rPr>
        <w:t xml:space="preserve"> (</w:t>
      </w:r>
      <w:r w:rsidR="00022EB6" w:rsidRPr="6156F727">
        <w:rPr>
          <w:rFonts w:ascii="Arial" w:eastAsia="Aptos" w:hAnsi="Arial" w:cs="Arial"/>
          <w:color w:val="000000" w:themeColor="text1"/>
          <w:sz w:val="22"/>
          <w:szCs w:val="22"/>
        </w:rPr>
        <w:t>92</w:t>
      </w:r>
      <w:r w:rsidR="6759C3BF" w:rsidRPr="6156F727">
        <w:rPr>
          <w:rFonts w:ascii="Arial" w:eastAsia="Aptos" w:hAnsi="Arial" w:cs="Arial"/>
          <w:color w:val="000000" w:themeColor="text1"/>
          <w:sz w:val="22"/>
          <w:szCs w:val="22"/>
        </w:rPr>
        <w:t>660</w:t>
      </w:r>
      <w:r w:rsidR="00022EB6" w:rsidRPr="6156F727">
        <w:rPr>
          <w:rFonts w:ascii="Arial" w:eastAsia="Aptos" w:hAnsi="Arial" w:cs="Arial"/>
          <w:color w:val="000000" w:themeColor="text1"/>
          <w:sz w:val="22"/>
          <w:szCs w:val="22"/>
        </w:rPr>
        <w:t xml:space="preserve"> and 92</w:t>
      </w:r>
      <w:r w:rsidR="2C7F14C4" w:rsidRPr="6156F727">
        <w:rPr>
          <w:rFonts w:ascii="Arial" w:eastAsia="Aptos" w:hAnsi="Arial" w:cs="Arial"/>
          <w:color w:val="000000" w:themeColor="text1"/>
          <w:sz w:val="22"/>
          <w:szCs w:val="22"/>
        </w:rPr>
        <w:t>661</w:t>
      </w:r>
      <w:r w:rsidR="00F42E48" w:rsidRPr="6156F727">
        <w:rPr>
          <w:rFonts w:ascii="Arial" w:eastAsia="Aptos" w:hAnsi="Arial" w:cs="Arial"/>
          <w:color w:val="000000" w:themeColor="text1"/>
          <w:sz w:val="22"/>
          <w:szCs w:val="22"/>
        </w:rPr>
        <w:t>)</w:t>
      </w:r>
      <w:r w:rsidR="00FA70CC" w:rsidRPr="6156F727">
        <w:rPr>
          <w:rFonts w:ascii="Arial" w:eastAsia="Aptos" w:hAnsi="Arial" w:cs="Arial"/>
          <w:color w:val="000000" w:themeColor="text1"/>
          <w:sz w:val="22"/>
          <w:szCs w:val="22"/>
        </w:rPr>
        <w:t>; and</w:t>
      </w:r>
    </w:p>
    <w:p w14:paraId="586BFFE6" w14:textId="2C697901" w:rsidR="00022EB6" w:rsidRPr="00AF156F" w:rsidRDefault="00022EB6" w:rsidP="00F42E48">
      <w:pPr>
        <w:pStyle w:val="ListParagraph"/>
        <w:numPr>
          <w:ilvl w:val="0"/>
          <w:numId w:val="3"/>
        </w:numPr>
        <w:snapToGrid w:val="0"/>
        <w:spacing w:after="0" w:line="240" w:lineRule="auto"/>
        <w:contextualSpacing w:val="0"/>
        <w:rPr>
          <w:rFonts w:ascii="Arial" w:eastAsia="Aptos" w:hAnsi="Arial" w:cs="Arial"/>
          <w:color w:val="000000" w:themeColor="text1"/>
          <w:sz w:val="22"/>
          <w:szCs w:val="22"/>
        </w:rPr>
      </w:pPr>
      <w:r w:rsidRPr="6156F727">
        <w:rPr>
          <w:rFonts w:ascii="Arial" w:eastAsia="Aptos" w:hAnsi="Arial" w:cs="Arial"/>
          <w:color w:val="000000" w:themeColor="text1"/>
          <w:sz w:val="22"/>
          <w:szCs w:val="22"/>
        </w:rPr>
        <w:t>Voice, Upper Airway</w:t>
      </w:r>
      <w:r w:rsidR="00AB77C8" w:rsidRPr="6156F727">
        <w:rPr>
          <w:rFonts w:ascii="Arial" w:eastAsia="Aptos" w:hAnsi="Arial" w:cs="Arial"/>
          <w:color w:val="000000" w:themeColor="text1"/>
          <w:sz w:val="22"/>
          <w:szCs w:val="22"/>
        </w:rPr>
        <w:t>,</w:t>
      </w:r>
      <w:r w:rsidRPr="6156F727">
        <w:rPr>
          <w:rFonts w:ascii="Arial" w:eastAsia="Aptos" w:hAnsi="Arial" w:cs="Arial"/>
          <w:color w:val="000000" w:themeColor="text1"/>
          <w:sz w:val="22"/>
          <w:szCs w:val="22"/>
        </w:rPr>
        <w:t xml:space="preserve"> and/or Resonance (92</w:t>
      </w:r>
      <w:r w:rsidR="3D12FF70" w:rsidRPr="6156F727">
        <w:rPr>
          <w:rFonts w:ascii="Arial" w:eastAsia="Aptos" w:hAnsi="Arial" w:cs="Arial"/>
          <w:color w:val="000000" w:themeColor="text1"/>
          <w:sz w:val="22"/>
          <w:szCs w:val="22"/>
        </w:rPr>
        <w:t>662</w:t>
      </w:r>
      <w:r w:rsidRPr="6156F727">
        <w:rPr>
          <w:rFonts w:ascii="Arial" w:eastAsia="Aptos" w:hAnsi="Arial" w:cs="Arial"/>
          <w:color w:val="000000" w:themeColor="text1"/>
          <w:sz w:val="22"/>
          <w:szCs w:val="22"/>
        </w:rPr>
        <w:t xml:space="preserve"> and 92</w:t>
      </w:r>
      <w:r w:rsidR="060A9B66" w:rsidRPr="6156F727">
        <w:rPr>
          <w:rFonts w:ascii="Arial" w:eastAsia="Aptos" w:hAnsi="Arial" w:cs="Arial"/>
          <w:color w:val="000000" w:themeColor="text1"/>
          <w:sz w:val="22"/>
          <w:szCs w:val="22"/>
        </w:rPr>
        <w:t>663</w:t>
      </w:r>
      <w:r w:rsidRPr="6156F727">
        <w:rPr>
          <w:rFonts w:ascii="Arial" w:eastAsia="Aptos" w:hAnsi="Arial" w:cs="Arial"/>
          <w:color w:val="000000" w:themeColor="text1"/>
          <w:sz w:val="22"/>
          <w:szCs w:val="22"/>
        </w:rPr>
        <w:t>)</w:t>
      </w:r>
      <w:r w:rsidR="00FA70CC" w:rsidRPr="6156F727">
        <w:rPr>
          <w:rFonts w:ascii="Arial" w:eastAsia="Aptos" w:hAnsi="Arial" w:cs="Arial"/>
          <w:color w:val="000000" w:themeColor="text1"/>
          <w:sz w:val="22"/>
          <w:szCs w:val="22"/>
        </w:rPr>
        <w:t>.</w:t>
      </w:r>
    </w:p>
    <w:p w14:paraId="60EA449E" w14:textId="77777777" w:rsidR="00F42E48" w:rsidRPr="00AF156F" w:rsidRDefault="00F42E48" w:rsidP="00F42E48">
      <w:pPr>
        <w:snapToGrid w:val="0"/>
        <w:spacing w:after="0" w:line="240" w:lineRule="auto"/>
        <w:rPr>
          <w:rFonts w:ascii="Arial" w:eastAsia="Aptos" w:hAnsi="Arial" w:cs="Arial"/>
          <w:i/>
          <w:iCs/>
          <w:color w:val="000000" w:themeColor="text1"/>
          <w:sz w:val="22"/>
          <w:szCs w:val="22"/>
        </w:rPr>
      </w:pPr>
    </w:p>
    <w:p w14:paraId="165743DB" w14:textId="77777777" w:rsidR="00F42E48" w:rsidRPr="00AF156F" w:rsidRDefault="00F42E48" w:rsidP="00F42E48">
      <w:pPr>
        <w:pStyle w:val="NoSpacing"/>
        <w:rPr>
          <w:rFonts w:ascii="Arial" w:eastAsia="Aptos" w:hAnsi="Arial" w:cs="Arial"/>
          <w:color w:val="000000" w:themeColor="text1"/>
          <w:sz w:val="22"/>
          <w:szCs w:val="22"/>
        </w:rPr>
      </w:pPr>
      <w:r w:rsidRPr="00AF156F">
        <w:rPr>
          <w:rFonts w:ascii="Arial" w:eastAsia="Aptos" w:hAnsi="Arial" w:cs="Arial"/>
          <w:color w:val="000000" w:themeColor="text1"/>
          <w:sz w:val="22"/>
          <w:szCs w:val="22"/>
        </w:rPr>
        <w:t>The CPT codes and long descriptors are listed on pages 3–5 of this document.</w:t>
      </w:r>
    </w:p>
    <w:p w14:paraId="2CD2F5F6" w14:textId="77777777" w:rsidR="00F42E48" w:rsidRPr="00AF156F" w:rsidRDefault="00F42E48" w:rsidP="00F42E48">
      <w:pPr>
        <w:pStyle w:val="NoSpacing"/>
        <w:rPr>
          <w:rFonts w:ascii="Arial" w:hAnsi="Arial" w:cs="Arial"/>
          <w:sz w:val="22"/>
          <w:szCs w:val="22"/>
        </w:rPr>
      </w:pPr>
    </w:p>
    <w:p w14:paraId="3432AA32" w14:textId="4982F550" w:rsidR="00F42E48" w:rsidRDefault="00F42E48" w:rsidP="00F42E48">
      <w:pPr>
        <w:pStyle w:val="NoSpacing"/>
        <w:rPr>
          <w:rFonts w:ascii="Arial" w:hAnsi="Arial" w:cs="Arial"/>
          <w:sz w:val="22"/>
          <w:szCs w:val="22"/>
        </w:rPr>
      </w:pPr>
      <w:r w:rsidRPr="113FBDA3">
        <w:rPr>
          <w:rFonts w:ascii="Arial" w:hAnsi="Arial" w:cs="Arial"/>
          <w:sz w:val="22"/>
          <w:szCs w:val="22"/>
        </w:rPr>
        <w:t>ASHA encourages payers</w:t>
      </w:r>
      <w:r w:rsidRPr="113FBDA3">
        <w:rPr>
          <w:rFonts w:ascii="Arial" w:hAnsi="Arial" w:cs="Arial"/>
          <w:b/>
          <w:bCs/>
          <w:sz w:val="22"/>
          <w:szCs w:val="22"/>
        </w:rPr>
        <w:t xml:space="preserve"> </w:t>
      </w:r>
      <w:r w:rsidRPr="113FBDA3">
        <w:rPr>
          <w:rFonts w:ascii="Arial" w:hAnsi="Arial" w:cs="Arial"/>
          <w:sz w:val="22"/>
          <w:szCs w:val="22"/>
        </w:rPr>
        <w:t xml:space="preserve">to </w:t>
      </w:r>
      <w:r w:rsidRPr="113FBDA3">
        <w:rPr>
          <w:rFonts w:ascii="Arial" w:hAnsi="Arial" w:cs="Arial"/>
          <w:b/>
          <w:bCs/>
          <w:sz w:val="22"/>
          <w:szCs w:val="22"/>
        </w:rPr>
        <w:t>replace the deleted CPT code</w:t>
      </w:r>
      <w:r w:rsidR="00022EB6" w:rsidRPr="113FBDA3">
        <w:rPr>
          <w:rFonts w:ascii="Arial" w:hAnsi="Arial" w:cs="Arial"/>
          <w:b/>
          <w:bCs/>
          <w:sz w:val="22"/>
          <w:szCs w:val="22"/>
        </w:rPr>
        <w:t xml:space="preserve"> 92507 </w:t>
      </w:r>
      <w:r w:rsidRPr="113FBDA3">
        <w:rPr>
          <w:rFonts w:ascii="Arial" w:hAnsi="Arial" w:cs="Arial"/>
          <w:sz w:val="22"/>
          <w:szCs w:val="22"/>
        </w:rPr>
        <w:t xml:space="preserve">with these new codes for all covered </w:t>
      </w:r>
      <w:r w:rsidR="00022EB6" w:rsidRPr="113FBDA3">
        <w:rPr>
          <w:rFonts w:ascii="Arial" w:hAnsi="Arial" w:cs="Arial"/>
          <w:sz w:val="22"/>
          <w:szCs w:val="22"/>
        </w:rPr>
        <w:t>speech and language</w:t>
      </w:r>
      <w:r w:rsidRPr="113FBDA3">
        <w:rPr>
          <w:rFonts w:ascii="Arial" w:hAnsi="Arial" w:cs="Arial"/>
          <w:sz w:val="22"/>
          <w:szCs w:val="22"/>
        </w:rPr>
        <w:t xml:space="preserve"> services and work with providers to ensure associated rates are commensurate with the work described. </w:t>
      </w:r>
      <w:r w:rsidR="00D32C6B" w:rsidRPr="113FBDA3">
        <w:rPr>
          <w:rFonts w:ascii="Arial" w:hAnsi="Arial" w:cs="Arial"/>
          <w:sz w:val="22"/>
          <w:szCs w:val="22"/>
        </w:rPr>
        <w:t xml:space="preserve">The Centers </w:t>
      </w:r>
      <w:r w:rsidR="00676333" w:rsidRPr="113FBDA3">
        <w:rPr>
          <w:rFonts w:ascii="Arial" w:hAnsi="Arial" w:cs="Arial"/>
          <w:sz w:val="22"/>
          <w:szCs w:val="22"/>
        </w:rPr>
        <w:t xml:space="preserve">for </w:t>
      </w:r>
      <w:r w:rsidR="00D32C6B" w:rsidRPr="113FBDA3">
        <w:rPr>
          <w:rFonts w:ascii="Arial" w:hAnsi="Arial" w:cs="Arial"/>
          <w:sz w:val="22"/>
          <w:szCs w:val="22"/>
        </w:rPr>
        <w:t xml:space="preserve">Medicare </w:t>
      </w:r>
      <w:r w:rsidR="005857C5" w:rsidRPr="113FBDA3">
        <w:rPr>
          <w:rFonts w:ascii="Arial" w:hAnsi="Arial" w:cs="Arial"/>
          <w:sz w:val="22"/>
          <w:szCs w:val="22"/>
        </w:rPr>
        <w:t>&amp;</w:t>
      </w:r>
      <w:r w:rsidR="00D32C6B" w:rsidRPr="113FBDA3">
        <w:rPr>
          <w:rFonts w:ascii="Arial" w:hAnsi="Arial" w:cs="Arial"/>
          <w:sz w:val="22"/>
          <w:szCs w:val="22"/>
        </w:rPr>
        <w:t xml:space="preserve"> Medicaid </w:t>
      </w:r>
      <w:r w:rsidR="00BF4A90" w:rsidRPr="113FBDA3">
        <w:rPr>
          <w:rFonts w:ascii="Arial" w:hAnsi="Arial" w:cs="Arial"/>
          <w:sz w:val="22"/>
          <w:szCs w:val="22"/>
        </w:rPr>
        <w:t xml:space="preserve">Services </w:t>
      </w:r>
      <w:r w:rsidR="00D32C6B" w:rsidRPr="113FBDA3">
        <w:rPr>
          <w:rFonts w:ascii="Arial" w:hAnsi="Arial" w:cs="Arial"/>
          <w:sz w:val="22"/>
          <w:szCs w:val="22"/>
        </w:rPr>
        <w:t>(CMS) ha</w:t>
      </w:r>
      <w:r w:rsidR="00E1182A" w:rsidRPr="113FBDA3">
        <w:rPr>
          <w:rFonts w:ascii="Arial" w:hAnsi="Arial" w:cs="Arial"/>
          <w:sz w:val="22"/>
          <w:szCs w:val="22"/>
        </w:rPr>
        <w:t>s</w:t>
      </w:r>
      <w:r w:rsidR="00D32C6B" w:rsidRPr="113FBDA3">
        <w:rPr>
          <w:rFonts w:ascii="Arial" w:hAnsi="Arial" w:cs="Arial"/>
          <w:sz w:val="22"/>
          <w:szCs w:val="22"/>
        </w:rPr>
        <w:t xml:space="preserve"> developed relative value units (RVUs) for these codes</w:t>
      </w:r>
      <w:r w:rsidR="00494F23" w:rsidRPr="113FBDA3">
        <w:rPr>
          <w:rFonts w:ascii="Arial" w:hAnsi="Arial" w:cs="Arial"/>
          <w:sz w:val="22"/>
          <w:szCs w:val="22"/>
        </w:rPr>
        <w:t>,</w:t>
      </w:r>
      <w:r w:rsidR="00D32C6B" w:rsidRPr="113FBDA3">
        <w:rPr>
          <w:rFonts w:ascii="Arial" w:hAnsi="Arial" w:cs="Arial"/>
          <w:sz w:val="22"/>
          <w:szCs w:val="22"/>
        </w:rPr>
        <w:t xml:space="preserve"> which </w:t>
      </w:r>
      <w:r w:rsidR="00ED0212" w:rsidRPr="113FBDA3">
        <w:rPr>
          <w:rFonts w:ascii="Arial" w:hAnsi="Arial" w:cs="Arial"/>
          <w:sz w:val="22"/>
          <w:szCs w:val="22"/>
        </w:rPr>
        <w:t>pa</w:t>
      </w:r>
      <w:r w:rsidR="00D419CE" w:rsidRPr="113FBDA3">
        <w:rPr>
          <w:rFonts w:ascii="Arial" w:hAnsi="Arial" w:cs="Arial"/>
          <w:sz w:val="22"/>
          <w:szCs w:val="22"/>
        </w:rPr>
        <w:t xml:space="preserve">yers </w:t>
      </w:r>
      <w:r w:rsidR="00D32C6B" w:rsidRPr="113FBDA3">
        <w:rPr>
          <w:rFonts w:ascii="Arial" w:hAnsi="Arial" w:cs="Arial"/>
          <w:sz w:val="22"/>
          <w:szCs w:val="22"/>
        </w:rPr>
        <w:t xml:space="preserve">can </w:t>
      </w:r>
      <w:r w:rsidR="009E297F" w:rsidRPr="113FBDA3">
        <w:rPr>
          <w:rFonts w:ascii="Arial" w:hAnsi="Arial" w:cs="Arial"/>
          <w:sz w:val="22"/>
          <w:szCs w:val="22"/>
        </w:rPr>
        <w:t>refere</w:t>
      </w:r>
      <w:r w:rsidR="00A61D56" w:rsidRPr="113FBDA3">
        <w:rPr>
          <w:rFonts w:ascii="Arial" w:hAnsi="Arial" w:cs="Arial"/>
          <w:sz w:val="22"/>
          <w:szCs w:val="22"/>
        </w:rPr>
        <w:t>nce</w:t>
      </w:r>
      <w:r w:rsidR="00D32C6B" w:rsidRPr="113FBDA3">
        <w:rPr>
          <w:rFonts w:ascii="Arial" w:hAnsi="Arial" w:cs="Arial"/>
          <w:sz w:val="22"/>
          <w:szCs w:val="22"/>
        </w:rPr>
        <w:t xml:space="preserve"> when assigning appropriate rates. </w:t>
      </w:r>
      <w:r w:rsidRPr="113FBDA3">
        <w:rPr>
          <w:rFonts w:ascii="Arial" w:hAnsi="Arial" w:cs="Arial"/>
          <w:sz w:val="22"/>
          <w:szCs w:val="22"/>
        </w:rPr>
        <w:t xml:space="preserve">Adopting codes </w:t>
      </w:r>
      <w:r w:rsidR="00022EB6" w:rsidRPr="113FBDA3">
        <w:rPr>
          <w:rFonts w:ascii="Arial" w:hAnsi="Arial" w:cs="Arial"/>
          <w:b/>
          <w:bCs/>
          <w:sz w:val="22"/>
          <w:szCs w:val="22"/>
        </w:rPr>
        <w:t>92</w:t>
      </w:r>
      <w:r w:rsidR="26C2DE2E" w:rsidRPr="113FBDA3">
        <w:rPr>
          <w:rFonts w:ascii="Arial" w:hAnsi="Arial" w:cs="Arial"/>
          <w:b/>
          <w:bCs/>
          <w:sz w:val="22"/>
          <w:szCs w:val="22"/>
        </w:rPr>
        <w:t>654</w:t>
      </w:r>
      <w:r w:rsidR="00E40FDB">
        <w:rPr>
          <w:rFonts w:ascii="Arial" w:hAnsi="Arial" w:cs="Arial"/>
          <w:b/>
          <w:bCs/>
          <w:sz w:val="22"/>
          <w:szCs w:val="22"/>
        </w:rPr>
        <w:t>–</w:t>
      </w:r>
      <w:r w:rsidR="00022EB6" w:rsidRPr="113FBDA3">
        <w:rPr>
          <w:rFonts w:ascii="Arial" w:hAnsi="Arial" w:cs="Arial"/>
          <w:b/>
          <w:bCs/>
          <w:sz w:val="22"/>
          <w:szCs w:val="22"/>
        </w:rPr>
        <w:t>92</w:t>
      </w:r>
      <w:r w:rsidR="333A6316" w:rsidRPr="113FBDA3">
        <w:rPr>
          <w:rFonts w:ascii="Arial" w:hAnsi="Arial" w:cs="Arial"/>
          <w:b/>
          <w:bCs/>
          <w:sz w:val="22"/>
          <w:szCs w:val="22"/>
        </w:rPr>
        <w:t>663</w:t>
      </w:r>
      <w:r w:rsidRPr="113FBDA3">
        <w:rPr>
          <w:rFonts w:ascii="Arial" w:hAnsi="Arial" w:cs="Arial"/>
          <w:sz w:val="22"/>
          <w:szCs w:val="22"/>
        </w:rPr>
        <w:t xml:space="preserve"> will support more accurate reporting, improve care delivery, and align reimbursement structures with</w:t>
      </w:r>
      <w:r w:rsidR="345B474E" w:rsidRPr="113FBDA3">
        <w:rPr>
          <w:rFonts w:ascii="Arial" w:hAnsi="Arial" w:cs="Arial"/>
          <w:sz w:val="22"/>
          <w:szCs w:val="22"/>
        </w:rPr>
        <w:t xml:space="preserve"> contemporary</w:t>
      </w:r>
      <w:r w:rsidRPr="113FBDA3">
        <w:rPr>
          <w:rFonts w:ascii="Arial" w:hAnsi="Arial" w:cs="Arial"/>
          <w:sz w:val="22"/>
          <w:szCs w:val="22"/>
        </w:rPr>
        <w:t xml:space="preserve"> </w:t>
      </w:r>
      <w:r w:rsidR="00022EB6" w:rsidRPr="113FBDA3">
        <w:rPr>
          <w:rFonts w:ascii="Arial" w:hAnsi="Arial" w:cs="Arial"/>
          <w:sz w:val="22"/>
          <w:szCs w:val="22"/>
        </w:rPr>
        <w:t>speech-language pathology services</w:t>
      </w:r>
      <w:r w:rsidRPr="113FBDA3">
        <w:rPr>
          <w:rFonts w:ascii="Arial" w:hAnsi="Arial" w:cs="Arial"/>
          <w:sz w:val="22"/>
          <w:szCs w:val="22"/>
        </w:rPr>
        <w:t>.</w:t>
      </w:r>
    </w:p>
    <w:p w14:paraId="294354B6" w14:textId="77777777" w:rsidR="00D32C6B" w:rsidRDefault="00D32C6B" w:rsidP="00F42E48">
      <w:pPr>
        <w:pStyle w:val="NoSpacing"/>
        <w:rPr>
          <w:rFonts w:ascii="Arial" w:hAnsi="Arial" w:cs="Arial"/>
          <w:sz w:val="22"/>
          <w:szCs w:val="22"/>
        </w:rPr>
      </w:pPr>
    </w:p>
    <w:p w14:paraId="34599E83" w14:textId="3985CB9C" w:rsidR="00D32C6B" w:rsidRDefault="00D32C6B" w:rsidP="00F42E48">
      <w:pPr>
        <w:pStyle w:val="NoSpacing"/>
        <w:rPr>
          <w:rFonts w:ascii="Arial" w:hAnsi="Arial" w:cs="Arial"/>
          <w:sz w:val="22"/>
          <w:szCs w:val="22"/>
        </w:rPr>
      </w:pPr>
      <w:r w:rsidRPr="113FBDA3">
        <w:rPr>
          <w:rFonts w:ascii="Arial" w:hAnsi="Arial" w:cs="Arial"/>
          <w:sz w:val="22"/>
          <w:szCs w:val="22"/>
        </w:rPr>
        <w:t>When adopting the new codes, it is important to ensure</w:t>
      </w:r>
      <w:r w:rsidR="00B3517D" w:rsidRPr="113FBDA3">
        <w:rPr>
          <w:rFonts w:ascii="Arial" w:hAnsi="Arial" w:cs="Arial"/>
          <w:sz w:val="22"/>
          <w:szCs w:val="22"/>
        </w:rPr>
        <w:t xml:space="preserve"> transparency and</w:t>
      </w:r>
      <w:r w:rsidRPr="113FBDA3">
        <w:rPr>
          <w:rFonts w:ascii="Arial" w:hAnsi="Arial" w:cs="Arial"/>
          <w:sz w:val="22"/>
          <w:szCs w:val="22"/>
        </w:rPr>
        <w:t xml:space="preserve"> a smooth transition for patients and providers. ASHA encourages payers to </w:t>
      </w:r>
      <w:r w:rsidR="00221807" w:rsidRPr="113FBDA3">
        <w:rPr>
          <w:rFonts w:ascii="Arial" w:hAnsi="Arial" w:cs="Arial"/>
          <w:sz w:val="22"/>
          <w:szCs w:val="22"/>
        </w:rPr>
        <w:t>notify providers and patients in advance of any cod</w:t>
      </w:r>
      <w:r w:rsidR="005D5429" w:rsidRPr="113FBDA3">
        <w:rPr>
          <w:rFonts w:ascii="Arial" w:hAnsi="Arial" w:cs="Arial"/>
          <w:sz w:val="22"/>
          <w:szCs w:val="22"/>
        </w:rPr>
        <w:t>e changes and updates to prior authorization processes. To avoid any delays in care, services that are already approved through prior authorization should continue to be covered through the coding transition</w:t>
      </w:r>
      <w:r w:rsidR="00710643" w:rsidRPr="113FBDA3">
        <w:rPr>
          <w:rFonts w:ascii="Arial" w:hAnsi="Arial" w:cs="Arial"/>
          <w:sz w:val="22"/>
          <w:szCs w:val="22"/>
        </w:rPr>
        <w:t>.</w:t>
      </w:r>
      <w:r w:rsidR="005D5429" w:rsidRPr="113FBDA3">
        <w:rPr>
          <w:rFonts w:ascii="Arial" w:hAnsi="Arial" w:cs="Arial"/>
          <w:sz w:val="22"/>
          <w:szCs w:val="22"/>
        </w:rPr>
        <w:t xml:space="preserve"> </w:t>
      </w:r>
      <w:r w:rsidR="00710643" w:rsidRPr="113FBDA3">
        <w:rPr>
          <w:rFonts w:ascii="Arial" w:hAnsi="Arial" w:cs="Arial"/>
          <w:sz w:val="22"/>
          <w:szCs w:val="22"/>
        </w:rPr>
        <w:t>P</w:t>
      </w:r>
      <w:r w:rsidR="005D5429" w:rsidRPr="113FBDA3">
        <w:rPr>
          <w:rFonts w:ascii="Arial" w:hAnsi="Arial" w:cs="Arial"/>
          <w:sz w:val="22"/>
          <w:szCs w:val="22"/>
        </w:rPr>
        <w:t xml:space="preserve">roviders should not be required to complete a new prior authorization </w:t>
      </w:r>
      <w:r w:rsidR="20336AA8" w:rsidRPr="113FBDA3">
        <w:rPr>
          <w:rFonts w:ascii="Arial" w:hAnsi="Arial" w:cs="Arial"/>
          <w:sz w:val="22"/>
          <w:szCs w:val="22"/>
        </w:rPr>
        <w:t xml:space="preserve">process </w:t>
      </w:r>
      <w:r w:rsidR="005D5429" w:rsidRPr="113FBDA3">
        <w:rPr>
          <w:rFonts w:ascii="Arial" w:hAnsi="Arial" w:cs="Arial"/>
          <w:sz w:val="22"/>
          <w:szCs w:val="22"/>
        </w:rPr>
        <w:t xml:space="preserve">purely due to the </w:t>
      </w:r>
      <w:r w:rsidR="0053526C" w:rsidRPr="113FBDA3">
        <w:rPr>
          <w:rFonts w:ascii="Arial" w:hAnsi="Arial" w:cs="Arial"/>
          <w:sz w:val="22"/>
          <w:szCs w:val="22"/>
        </w:rPr>
        <w:t xml:space="preserve">adoption of </w:t>
      </w:r>
      <w:r w:rsidR="005D5429" w:rsidRPr="113FBDA3">
        <w:rPr>
          <w:rFonts w:ascii="Arial" w:hAnsi="Arial" w:cs="Arial"/>
          <w:sz w:val="22"/>
          <w:szCs w:val="22"/>
        </w:rPr>
        <w:t>new code</w:t>
      </w:r>
      <w:r w:rsidR="0053526C" w:rsidRPr="113FBDA3">
        <w:rPr>
          <w:rFonts w:ascii="Arial" w:hAnsi="Arial" w:cs="Arial"/>
          <w:sz w:val="22"/>
          <w:szCs w:val="22"/>
        </w:rPr>
        <w:t>s</w:t>
      </w:r>
      <w:r w:rsidR="005D5429" w:rsidRPr="113FBDA3">
        <w:rPr>
          <w:rFonts w:ascii="Arial" w:hAnsi="Arial" w:cs="Arial"/>
          <w:sz w:val="22"/>
          <w:szCs w:val="22"/>
        </w:rPr>
        <w:t xml:space="preserve">. </w:t>
      </w:r>
    </w:p>
    <w:p w14:paraId="76B4C213" w14:textId="77777777" w:rsidR="0006135C" w:rsidRDefault="0006135C" w:rsidP="00F42E48">
      <w:pPr>
        <w:pStyle w:val="NoSpacing"/>
        <w:rPr>
          <w:rFonts w:ascii="Arial" w:hAnsi="Arial" w:cs="Arial"/>
          <w:sz w:val="22"/>
          <w:szCs w:val="22"/>
        </w:rPr>
      </w:pPr>
    </w:p>
    <w:p w14:paraId="19CD7849" w14:textId="432E4D76" w:rsidR="0006135C" w:rsidRPr="00AF156F" w:rsidRDefault="0006135C" w:rsidP="00F42E48">
      <w:pPr>
        <w:pStyle w:val="NoSpacing"/>
        <w:rPr>
          <w:rFonts w:ascii="Arial" w:hAnsi="Arial" w:cs="Arial"/>
          <w:sz w:val="22"/>
          <w:szCs w:val="22"/>
        </w:rPr>
      </w:pPr>
      <w:r>
        <w:rPr>
          <w:rFonts w:ascii="Arial" w:hAnsi="Arial" w:cs="Arial"/>
          <w:sz w:val="22"/>
          <w:szCs w:val="22"/>
        </w:rPr>
        <w:t>Adopting these new codes should not impact coverage policies.</w:t>
      </w:r>
      <w:r w:rsidR="00771FDE">
        <w:rPr>
          <w:rFonts w:ascii="Arial" w:hAnsi="Arial" w:cs="Arial"/>
          <w:sz w:val="22"/>
          <w:szCs w:val="22"/>
        </w:rPr>
        <w:t xml:space="preserve"> </w:t>
      </w:r>
    </w:p>
    <w:p w14:paraId="16B8131D" w14:textId="77777777" w:rsidR="00F42E48" w:rsidRPr="00AF156F" w:rsidRDefault="00F42E48" w:rsidP="00F42E48">
      <w:pPr>
        <w:pStyle w:val="NoSpacing"/>
        <w:rPr>
          <w:rFonts w:ascii="Arial" w:hAnsi="Arial" w:cs="Arial"/>
          <w:sz w:val="22"/>
          <w:szCs w:val="22"/>
        </w:rPr>
      </w:pPr>
    </w:p>
    <w:p w14:paraId="2EC1F5EF" w14:textId="77777777" w:rsidR="00F42E48" w:rsidRPr="00AF156F" w:rsidRDefault="00F42E48" w:rsidP="00844B85">
      <w:pPr>
        <w:pStyle w:val="NoSpacing"/>
        <w:spacing w:after="120"/>
        <w:rPr>
          <w:rFonts w:ascii="Arial" w:hAnsi="Arial" w:cs="Arial"/>
          <w:sz w:val="22"/>
          <w:szCs w:val="22"/>
        </w:rPr>
      </w:pPr>
      <w:r w:rsidRPr="00AF156F">
        <w:rPr>
          <w:rFonts w:ascii="Arial" w:hAnsi="Arial" w:cs="Arial"/>
          <w:sz w:val="22"/>
          <w:szCs w:val="22"/>
        </w:rPr>
        <w:t xml:space="preserve">Please review the following </w:t>
      </w:r>
      <w:r>
        <w:rPr>
          <w:rFonts w:ascii="Arial" w:hAnsi="Arial" w:cs="Arial"/>
          <w:sz w:val="22"/>
          <w:szCs w:val="22"/>
        </w:rPr>
        <w:t xml:space="preserve">ASHA </w:t>
      </w:r>
      <w:r w:rsidRPr="00AF156F">
        <w:rPr>
          <w:rFonts w:ascii="Arial" w:hAnsi="Arial" w:cs="Arial"/>
          <w:sz w:val="22"/>
          <w:szCs w:val="22"/>
        </w:rPr>
        <w:t>resources for more information:</w:t>
      </w:r>
    </w:p>
    <w:p w14:paraId="78BF3A46" w14:textId="596306A0" w:rsidR="00FB34E1" w:rsidRPr="00E4377A" w:rsidRDefault="00FB34E1" w:rsidP="00844B85">
      <w:pPr>
        <w:pStyle w:val="NoSpacing"/>
        <w:numPr>
          <w:ilvl w:val="0"/>
          <w:numId w:val="4"/>
        </w:numPr>
        <w:rPr>
          <w:rFonts w:ascii="Arial" w:hAnsi="Arial" w:cs="Arial"/>
          <w:sz w:val="22"/>
          <w:szCs w:val="22"/>
          <w:u w:val="single"/>
        </w:rPr>
      </w:pPr>
      <w:hyperlink r:id="rId10" w:history="1"/>
      <w:hyperlink r:id="rId11" w:history="1"/>
      <w:hyperlink r:id="rId12" w:history="1">
        <w:r w:rsidR="001F31F8" w:rsidRPr="00844B85">
          <w:rPr>
            <w:rStyle w:val="Hyperlink"/>
            <w:rFonts w:ascii="Arial" w:hAnsi="Arial" w:cs="Arial"/>
            <w:color w:val="00778B"/>
            <w:sz w:val="22"/>
            <w:szCs w:val="22"/>
          </w:rPr>
          <w:t>New Speech-Language Pathology Treatment Codes Replacing 92507</w:t>
        </w:r>
      </w:hyperlink>
    </w:p>
    <w:p w14:paraId="5E7F6456" w14:textId="5356AFBA" w:rsidR="00FB34E1" w:rsidRPr="00E4377A" w:rsidRDefault="5438895A" w:rsidP="113FBDA3">
      <w:pPr>
        <w:pStyle w:val="NoSpacing"/>
        <w:numPr>
          <w:ilvl w:val="0"/>
          <w:numId w:val="4"/>
        </w:numPr>
        <w:rPr>
          <w:rFonts w:ascii="Arial" w:hAnsi="Arial" w:cs="Arial"/>
          <w:sz w:val="22"/>
          <w:szCs w:val="22"/>
          <w:u w:val="single"/>
        </w:rPr>
      </w:pPr>
      <w:hyperlink r:id="rId13" w:history="1">
        <w:r w:rsidRPr="113FBDA3">
          <w:rPr>
            <w:rStyle w:val="Hyperlink"/>
            <w:rFonts w:ascii="Arial" w:hAnsi="Arial" w:cs="Arial"/>
            <w:color w:val="00778B"/>
            <w:sz w:val="22"/>
            <w:szCs w:val="22"/>
          </w:rPr>
          <w:t>CMS Proposes Medicare Payment for New Speech-Language Pathology Treatment Codes</w:t>
        </w:r>
      </w:hyperlink>
    </w:p>
    <w:p w14:paraId="740795D5" w14:textId="4C09694E" w:rsidR="00FB34E1" w:rsidRPr="00E4377A" w:rsidRDefault="5438895A" w:rsidP="113FBDA3">
      <w:pPr>
        <w:pStyle w:val="NoSpacing"/>
        <w:numPr>
          <w:ilvl w:val="0"/>
          <w:numId w:val="4"/>
        </w:numPr>
        <w:rPr>
          <w:rFonts w:ascii="Arial" w:hAnsi="Arial" w:cs="Arial"/>
          <w:sz w:val="22"/>
          <w:szCs w:val="22"/>
          <w:u w:val="single"/>
        </w:rPr>
      </w:pPr>
      <w:hyperlink r:id="rId14" w:history="1">
        <w:r w:rsidRPr="113FBDA3">
          <w:rPr>
            <w:rStyle w:val="Hyperlink"/>
            <w:rFonts w:ascii="Arial" w:hAnsi="Arial" w:cs="Arial"/>
            <w:color w:val="00778B"/>
            <w:sz w:val="22"/>
            <w:szCs w:val="22"/>
          </w:rPr>
          <w:t>Update on CPT Code 92507: Valuation Review Underway</w:t>
        </w:r>
      </w:hyperlink>
    </w:p>
    <w:p w14:paraId="4B15BE31" w14:textId="77777777" w:rsidR="00F3159E" w:rsidRDefault="00F3159E" w:rsidP="00F42E48">
      <w:pPr>
        <w:pStyle w:val="NoSpacing"/>
        <w:rPr>
          <w:rFonts w:ascii="Arial" w:hAnsi="Arial" w:cs="Arial"/>
          <w:sz w:val="22"/>
          <w:szCs w:val="22"/>
        </w:rPr>
      </w:pPr>
    </w:p>
    <w:p w14:paraId="0BFE5423" w14:textId="23F00C54" w:rsidR="00F42E48" w:rsidRPr="00AF156F" w:rsidRDefault="00F42E48" w:rsidP="00F42E48">
      <w:pPr>
        <w:pStyle w:val="NoSpacing"/>
        <w:rPr>
          <w:rFonts w:ascii="Arial" w:hAnsi="Arial" w:cs="Arial"/>
          <w:sz w:val="22"/>
          <w:szCs w:val="22"/>
        </w:rPr>
      </w:pPr>
      <w:r w:rsidRPr="00AF156F">
        <w:rPr>
          <w:rFonts w:ascii="Arial" w:hAnsi="Arial" w:cs="Arial"/>
          <w:sz w:val="22"/>
          <w:szCs w:val="22"/>
        </w:rPr>
        <w:t xml:space="preserve">If you or your staff have any questions, please contact Meghan Ryan, ASHA’s director for health care policy for private health plans, at </w:t>
      </w:r>
      <w:hyperlink r:id="rId15" w:history="1">
        <w:r w:rsidRPr="00844B85">
          <w:rPr>
            <w:rStyle w:val="Hyperlink"/>
            <w:rFonts w:ascii="Arial" w:hAnsi="Arial" w:cs="Arial"/>
            <w:color w:val="00778B"/>
            <w:sz w:val="22"/>
            <w:szCs w:val="22"/>
          </w:rPr>
          <w:t>mryan@asha.org</w:t>
        </w:r>
      </w:hyperlink>
      <w:r w:rsidRPr="00AF156F">
        <w:rPr>
          <w:rFonts w:ascii="Arial" w:hAnsi="Arial" w:cs="Arial"/>
          <w:sz w:val="22"/>
          <w:szCs w:val="22"/>
        </w:rPr>
        <w:t xml:space="preserve">. You may also contact ASHA’s health care policy staff at </w:t>
      </w:r>
      <w:hyperlink r:id="rId16" w:history="1">
        <w:r w:rsidRPr="00844B85">
          <w:rPr>
            <w:rStyle w:val="Hyperlink"/>
            <w:rFonts w:ascii="Arial" w:hAnsi="Arial" w:cs="Arial"/>
            <w:color w:val="00778B"/>
            <w:sz w:val="22"/>
            <w:szCs w:val="22"/>
          </w:rPr>
          <w:t>reimbursement@asha.org</w:t>
        </w:r>
      </w:hyperlink>
      <w:r w:rsidRPr="00AF156F">
        <w:rPr>
          <w:rFonts w:ascii="Arial" w:hAnsi="Arial" w:cs="Arial"/>
          <w:sz w:val="22"/>
          <w:szCs w:val="22"/>
        </w:rPr>
        <w:t xml:space="preserve">. </w:t>
      </w:r>
    </w:p>
    <w:p w14:paraId="36EE7991" w14:textId="77777777" w:rsidR="00F42E48" w:rsidRPr="00AF156F" w:rsidRDefault="00F42E48" w:rsidP="00F42E48">
      <w:pPr>
        <w:pStyle w:val="NoSpacing"/>
        <w:rPr>
          <w:rFonts w:ascii="Arial" w:hAnsi="Arial" w:cs="Arial"/>
          <w:sz w:val="22"/>
          <w:szCs w:val="22"/>
        </w:rPr>
      </w:pPr>
    </w:p>
    <w:p w14:paraId="3D037506" w14:textId="17640498" w:rsidR="00F42E48" w:rsidRDefault="00F42E48" w:rsidP="00C40E44">
      <w:pPr>
        <w:pStyle w:val="NoSpacing"/>
        <w:rPr>
          <w:rFonts w:ascii="Arial" w:hAnsi="Arial" w:cs="Arial"/>
          <w:sz w:val="22"/>
          <w:szCs w:val="22"/>
        </w:rPr>
      </w:pPr>
      <w:r w:rsidRPr="00AF156F">
        <w:rPr>
          <w:rFonts w:ascii="Arial" w:hAnsi="Arial" w:cs="Arial"/>
          <w:sz w:val="22"/>
          <w:szCs w:val="22"/>
        </w:rPr>
        <w:t>Sincerely,</w:t>
      </w:r>
    </w:p>
    <w:p w14:paraId="6BAD73D1" w14:textId="77777777" w:rsidR="00C40E44" w:rsidRPr="00C40E44" w:rsidRDefault="00C40E44" w:rsidP="00C40E44">
      <w:pPr>
        <w:pStyle w:val="NoSpacing"/>
        <w:rPr>
          <w:rFonts w:ascii="Arial" w:hAnsi="Arial" w:cs="Arial"/>
          <w:sz w:val="22"/>
          <w:szCs w:val="22"/>
        </w:rPr>
      </w:pPr>
    </w:p>
    <w:p w14:paraId="36BA01FD" w14:textId="62E11496" w:rsidR="00F3159E" w:rsidRPr="00C40E44" w:rsidRDefault="00C40E44">
      <w:pPr>
        <w:rPr>
          <w:rFonts w:ascii="Arial" w:hAnsi="Arial" w:cs="Arial"/>
          <w:sz w:val="22"/>
          <w:szCs w:val="22"/>
        </w:rPr>
      </w:pPr>
      <w:r w:rsidRPr="00BE1625">
        <w:rPr>
          <w:rFonts w:ascii="Arial" w:hAnsi="Arial" w:cs="Arial"/>
          <w:sz w:val="22"/>
          <w:szCs w:val="22"/>
          <w:highlight w:val="lightGray"/>
        </w:rPr>
        <w:t>[Name]</w:t>
      </w:r>
      <w:r w:rsidR="00F3159E" w:rsidRPr="00C40E44">
        <w:rPr>
          <w:rFonts w:ascii="Arial" w:hAnsi="Arial" w:cs="Arial"/>
          <w:sz w:val="22"/>
          <w:szCs w:val="22"/>
        </w:rPr>
        <w:br w:type="page"/>
      </w:r>
    </w:p>
    <w:p w14:paraId="7A281E68" w14:textId="403EF0DA" w:rsidR="00F3159E" w:rsidRPr="003849EF" w:rsidRDefault="00F3159E" w:rsidP="00F3159E">
      <w:pPr>
        <w:pStyle w:val="NoSpacing"/>
        <w:jc w:val="center"/>
        <w:rPr>
          <w:rFonts w:ascii="Arial" w:hAnsi="Arial" w:cs="Arial"/>
          <w:b/>
          <w:bCs/>
        </w:rPr>
      </w:pPr>
      <w:r w:rsidRPr="003849EF">
        <w:rPr>
          <w:rFonts w:ascii="Arial" w:hAnsi="Arial" w:cs="Arial"/>
          <w:b/>
          <w:bCs/>
        </w:rPr>
        <w:t xml:space="preserve">New CPT Codes Describing </w:t>
      </w:r>
      <w:r w:rsidRPr="00F3159E">
        <w:rPr>
          <w:rFonts w:ascii="Arial" w:hAnsi="Arial" w:cs="Arial"/>
          <w:b/>
          <w:bCs/>
        </w:rPr>
        <w:t>Fluency, Speech, Language, and Voice</w:t>
      </w:r>
      <w:r w:rsidRPr="003849EF">
        <w:rPr>
          <w:rFonts w:ascii="Arial" w:hAnsi="Arial" w:cs="Arial"/>
          <w:b/>
          <w:bCs/>
        </w:rPr>
        <w:t xml:space="preserve"> Services</w:t>
      </w:r>
    </w:p>
    <w:p w14:paraId="70237CE1" w14:textId="77777777" w:rsidR="00F3159E" w:rsidRPr="003849EF" w:rsidRDefault="00F3159E" w:rsidP="00F3159E">
      <w:pPr>
        <w:pStyle w:val="NoSpacing"/>
        <w:rPr>
          <w:rFonts w:ascii="Arial" w:hAnsi="Arial" w:cs="Arial"/>
          <w:b/>
          <w:bCs/>
          <w:sz w:val="22"/>
          <w:szCs w:val="22"/>
        </w:rPr>
      </w:pPr>
    </w:p>
    <w:p w14:paraId="2F43D016" w14:textId="77777777" w:rsidR="005E0627" w:rsidRDefault="00F3159E" w:rsidP="005E0627">
      <w:pPr>
        <w:pStyle w:val="NoSpacing"/>
        <w:rPr>
          <w:rFonts w:ascii="Arial" w:hAnsi="Arial" w:cs="Arial"/>
          <w:b/>
          <w:bCs/>
          <w:sz w:val="22"/>
          <w:szCs w:val="22"/>
        </w:rPr>
      </w:pPr>
      <w:r w:rsidRPr="00BB19B3">
        <w:rPr>
          <w:rFonts w:ascii="Arial" w:hAnsi="Arial" w:cs="Arial"/>
          <w:b/>
          <w:bCs/>
          <w:sz w:val="22"/>
          <w:szCs w:val="22"/>
        </w:rPr>
        <w:t>Treatment of Fluency Disorders (Codes 92</w:t>
      </w:r>
      <w:r w:rsidR="2A253755" w:rsidRPr="00BB19B3">
        <w:rPr>
          <w:rFonts w:ascii="Arial" w:hAnsi="Arial" w:cs="Arial"/>
          <w:b/>
          <w:bCs/>
          <w:sz w:val="22"/>
          <w:szCs w:val="22"/>
        </w:rPr>
        <w:t>654</w:t>
      </w:r>
      <w:r w:rsidRPr="00BB19B3">
        <w:rPr>
          <w:rFonts w:ascii="Arial" w:hAnsi="Arial" w:cs="Arial"/>
          <w:b/>
          <w:bCs/>
          <w:sz w:val="22"/>
          <w:szCs w:val="22"/>
        </w:rPr>
        <w:t>–92</w:t>
      </w:r>
      <w:r w:rsidR="06E353A7" w:rsidRPr="00BB19B3">
        <w:rPr>
          <w:rFonts w:ascii="Arial" w:hAnsi="Arial" w:cs="Arial"/>
          <w:b/>
          <w:bCs/>
          <w:sz w:val="22"/>
          <w:szCs w:val="22"/>
        </w:rPr>
        <w:t>655</w:t>
      </w:r>
      <w:r w:rsidRPr="00BB19B3">
        <w:rPr>
          <w:rFonts w:ascii="Arial" w:hAnsi="Arial" w:cs="Arial"/>
          <w:b/>
          <w:bCs/>
          <w:sz w:val="22"/>
          <w:szCs w:val="22"/>
        </w:rPr>
        <w:t>)</w:t>
      </w:r>
    </w:p>
    <w:p w14:paraId="2E2EEDE7" w14:textId="77777777" w:rsidR="005E0627" w:rsidRDefault="005E0627" w:rsidP="005E0627">
      <w:pPr>
        <w:pStyle w:val="NoSpacing"/>
        <w:rPr>
          <w:rFonts w:ascii="Arial" w:hAnsi="Arial" w:cs="Arial"/>
          <w:b/>
          <w:bCs/>
          <w:sz w:val="22"/>
          <w:szCs w:val="22"/>
        </w:rPr>
      </w:pPr>
    </w:p>
    <w:p w14:paraId="66789116" w14:textId="57929A1B" w:rsidR="00F3159E" w:rsidRPr="005E0627" w:rsidRDefault="00F3159E" w:rsidP="005E0627">
      <w:pPr>
        <w:pStyle w:val="NoSpacing"/>
        <w:rPr>
          <w:rFonts w:ascii="Arial" w:hAnsi="Arial" w:cs="Arial"/>
          <w:b/>
          <w:bCs/>
          <w:sz w:val="22"/>
          <w:szCs w:val="22"/>
        </w:rPr>
      </w:pPr>
      <w:r w:rsidRPr="00722341">
        <w:rPr>
          <w:rFonts w:ascii="Arial" w:hAnsi="Arial" w:cs="Arial"/>
          <w:sz w:val="22"/>
          <w:szCs w:val="22"/>
        </w:rPr>
        <w:t xml:space="preserve">These codes </w:t>
      </w:r>
      <w:r w:rsidR="4816A3B8" w:rsidRPr="00722341">
        <w:rPr>
          <w:rFonts w:ascii="Arial" w:eastAsia="Arial" w:hAnsi="Arial" w:cs="Arial"/>
          <w:sz w:val="22"/>
          <w:szCs w:val="22"/>
        </w:rPr>
        <w:t>describe the treatment of fluency disorders, such as stuttering and cluttering.</w:t>
      </w:r>
    </w:p>
    <w:p w14:paraId="564C93B7" w14:textId="77777777" w:rsidR="00F3159E" w:rsidRPr="003849EF" w:rsidRDefault="00F3159E" w:rsidP="00F3159E">
      <w:pPr>
        <w:pStyle w:val="NoSpacing"/>
        <w:rPr>
          <w:rFonts w:ascii="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F3159E" w:rsidRPr="003849EF" w14:paraId="41F2FFFC" w14:textId="77777777" w:rsidTr="113FBDA3">
        <w:tc>
          <w:tcPr>
            <w:tcW w:w="1345" w:type="dxa"/>
            <w:shd w:val="clear" w:color="auto" w:fill="E8E8E8" w:themeFill="background2"/>
            <w:tcMar>
              <w:top w:w="115" w:type="dxa"/>
              <w:left w:w="115" w:type="dxa"/>
              <w:bottom w:w="115" w:type="dxa"/>
              <w:right w:w="115" w:type="dxa"/>
            </w:tcMar>
          </w:tcPr>
          <w:p w14:paraId="52CBBDF4" w14:textId="77777777" w:rsidR="00F3159E" w:rsidRPr="003849EF" w:rsidRDefault="00F3159E">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6D4317C0" w14:textId="77777777" w:rsidR="00F3159E" w:rsidRPr="003849EF" w:rsidRDefault="00F3159E">
            <w:pPr>
              <w:pStyle w:val="NoSpacing"/>
              <w:rPr>
                <w:rFonts w:ascii="Arial" w:hAnsi="Arial" w:cs="Arial"/>
                <w:b/>
                <w:bCs/>
                <w:sz w:val="22"/>
                <w:szCs w:val="22"/>
              </w:rPr>
            </w:pPr>
            <w:r w:rsidRPr="003849EF">
              <w:rPr>
                <w:rFonts w:ascii="Arial" w:hAnsi="Arial" w:cs="Arial"/>
                <w:b/>
                <w:bCs/>
                <w:sz w:val="22"/>
                <w:szCs w:val="22"/>
              </w:rPr>
              <w:t>CPT Long Descriptor</w:t>
            </w:r>
          </w:p>
        </w:tc>
      </w:tr>
      <w:tr w:rsidR="00F3159E" w:rsidRPr="003849EF" w14:paraId="6120C8C7" w14:textId="77777777" w:rsidTr="113FBDA3">
        <w:tc>
          <w:tcPr>
            <w:tcW w:w="1345" w:type="dxa"/>
            <w:tcMar>
              <w:top w:w="115" w:type="dxa"/>
              <w:left w:w="115" w:type="dxa"/>
              <w:bottom w:w="115" w:type="dxa"/>
              <w:right w:w="115" w:type="dxa"/>
            </w:tcMar>
          </w:tcPr>
          <w:p w14:paraId="22533B4B" w14:textId="1ECD04E9" w:rsidR="00F3159E" w:rsidRPr="003849EF" w:rsidRDefault="00F3159E">
            <w:pPr>
              <w:pStyle w:val="NoSpacing"/>
              <w:rPr>
                <w:rFonts w:ascii="Arial" w:hAnsi="Arial" w:cs="Arial"/>
                <w:sz w:val="22"/>
                <w:szCs w:val="22"/>
              </w:rPr>
            </w:pPr>
            <w:r w:rsidRPr="6156F727">
              <w:rPr>
                <w:rFonts w:ascii="Arial" w:hAnsi="Arial" w:cs="Arial"/>
                <w:b/>
                <w:bCs/>
                <w:sz w:val="22"/>
                <w:szCs w:val="22"/>
              </w:rPr>
              <w:t>92</w:t>
            </w:r>
            <w:r w:rsidR="17886ED6" w:rsidRPr="6156F727">
              <w:rPr>
                <w:rFonts w:ascii="Arial" w:hAnsi="Arial" w:cs="Arial"/>
                <w:b/>
                <w:bCs/>
                <w:sz w:val="22"/>
                <w:szCs w:val="22"/>
              </w:rPr>
              <w:t>654</w:t>
            </w:r>
          </w:p>
        </w:tc>
        <w:tc>
          <w:tcPr>
            <w:tcW w:w="8100" w:type="dxa"/>
            <w:tcMar>
              <w:top w:w="115" w:type="dxa"/>
              <w:left w:w="115" w:type="dxa"/>
              <w:bottom w:w="115" w:type="dxa"/>
              <w:right w:w="115" w:type="dxa"/>
            </w:tcMar>
          </w:tcPr>
          <w:p w14:paraId="685D5F60" w14:textId="58F6CA4A" w:rsidR="00F3159E" w:rsidRPr="003849EF" w:rsidRDefault="00E61129">
            <w:pPr>
              <w:pStyle w:val="NoSpacing"/>
              <w:spacing w:before="60"/>
              <w:rPr>
                <w:rFonts w:ascii="Arial" w:hAnsi="Arial" w:cs="Arial"/>
                <w:sz w:val="22"/>
                <w:szCs w:val="22"/>
              </w:rPr>
            </w:pPr>
            <w:r>
              <w:rPr>
                <w:rFonts w:ascii="Arial" w:hAnsi="Arial" w:cs="Arial"/>
                <w:sz w:val="22"/>
                <w:szCs w:val="22"/>
              </w:rPr>
              <w:t>Treatment of fluency disorder (eg, stuttering and cluttering), direct (one-on-one) patient contact; initial 30 minutes</w:t>
            </w:r>
          </w:p>
        </w:tc>
      </w:tr>
      <w:tr w:rsidR="00F3159E" w:rsidRPr="003849EF" w14:paraId="35993FC0" w14:textId="77777777" w:rsidTr="113FBDA3">
        <w:tc>
          <w:tcPr>
            <w:tcW w:w="1345" w:type="dxa"/>
            <w:tcMar>
              <w:top w:w="115" w:type="dxa"/>
              <w:left w:w="115" w:type="dxa"/>
              <w:bottom w:w="115" w:type="dxa"/>
              <w:right w:w="115" w:type="dxa"/>
            </w:tcMar>
          </w:tcPr>
          <w:p w14:paraId="41C37181" w14:textId="3A422D3F" w:rsidR="00F3159E" w:rsidRPr="003849EF" w:rsidRDefault="00F3159E">
            <w:pPr>
              <w:pStyle w:val="NoSpacing"/>
              <w:rPr>
                <w:rFonts w:ascii="Arial" w:hAnsi="Arial" w:cs="Arial"/>
                <w:b/>
                <w:bCs/>
                <w:sz w:val="22"/>
                <w:szCs w:val="22"/>
              </w:rPr>
            </w:pPr>
            <w:r w:rsidRPr="6156F727">
              <w:rPr>
                <w:rFonts w:ascii="Arial" w:hAnsi="Arial" w:cs="Arial"/>
                <w:b/>
                <w:bCs/>
                <w:sz w:val="22"/>
                <w:szCs w:val="22"/>
              </w:rPr>
              <w:t>+92</w:t>
            </w:r>
            <w:r w:rsidR="5F915F47" w:rsidRPr="6156F727">
              <w:rPr>
                <w:rFonts w:ascii="Arial" w:hAnsi="Arial" w:cs="Arial"/>
                <w:b/>
                <w:bCs/>
                <w:sz w:val="22"/>
                <w:szCs w:val="22"/>
              </w:rPr>
              <w:t>655</w:t>
            </w:r>
          </w:p>
        </w:tc>
        <w:tc>
          <w:tcPr>
            <w:tcW w:w="8100" w:type="dxa"/>
            <w:tcMar>
              <w:top w:w="115" w:type="dxa"/>
              <w:left w:w="115" w:type="dxa"/>
              <w:bottom w:w="115" w:type="dxa"/>
              <w:right w:w="115" w:type="dxa"/>
            </w:tcMar>
          </w:tcPr>
          <w:p w14:paraId="44DFA3AE" w14:textId="77777777" w:rsidR="00F3159E" w:rsidRDefault="00F3159E" w:rsidP="00F3159E">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09970C2F" w14:textId="77777777" w:rsidR="00E61129" w:rsidRDefault="00E61129" w:rsidP="00F3159E">
            <w:pPr>
              <w:pStyle w:val="NoSpacing"/>
              <w:rPr>
                <w:rFonts w:ascii="Arial" w:hAnsi="Arial" w:cs="Arial"/>
                <w:sz w:val="22"/>
                <w:szCs w:val="22"/>
              </w:rPr>
            </w:pPr>
          </w:p>
          <w:p w14:paraId="2AD747E3" w14:textId="6AC866A2" w:rsidR="00E61129" w:rsidRDefault="00E61129" w:rsidP="00F3159E">
            <w:pPr>
              <w:pStyle w:val="NoSpacing"/>
              <w:rPr>
                <w:rFonts w:ascii="Arial" w:hAnsi="Arial" w:cs="Arial"/>
                <w:sz w:val="22"/>
                <w:szCs w:val="22"/>
              </w:rPr>
            </w:pPr>
            <w:r w:rsidRPr="113FBDA3">
              <w:rPr>
                <w:rFonts w:ascii="Arial" w:hAnsi="Arial" w:cs="Arial"/>
                <w:sz w:val="22"/>
                <w:szCs w:val="22"/>
              </w:rPr>
              <w:t xml:space="preserve">(Use </w:t>
            </w:r>
            <w:r w:rsidR="35CC801F" w:rsidRPr="113FBDA3">
              <w:rPr>
                <w:rFonts w:ascii="Arial" w:hAnsi="Arial" w:cs="Arial"/>
                <w:sz w:val="22"/>
                <w:szCs w:val="22"/>
              </w:rPr>
              <w:t>92655</w:t>
            </w:r>
            <w:r w:rsidRPr="113FBDA3">
              <w:rPr>
                <w:rFonts w:ascii="Arial" w:hAnsi="Arial" w:cs="Arial"/>
                <w:sz w:val="22"/>
                <w:szCs w:val="22"/>
              </w:rPr>
              <w:t xml:space="preserve"> in conjunction with </w:t>
            </w:r>
            <w:r w:rsidR="298F7EFF" w:rsidRPr="113FBDA3">
              <w:rPr>
                <w:rFonts w:ascii="Arial" w:hAnsi="Arial" w:cs="Arial"/>
                <w:sz w:val="22"/>
                <w:szCs w:val="22"/>
              </w:rPr>
              <w:t>92654</w:t>
            </w:r>
            <w:r w:rsidRPr="113FBDA3">
              <w:rPr>
                <w:rFonts w:ascii="Arial" w:hAnsi="Arial" w:cs="Arial"/>
                <w:sz w:val="22"/>
                <w:szCs w:val="22"/>
              </w:rPr>
              <w:t>)</w:t>
            </w:r>
          </w:p>
          <w:p w14:paraId="7931E1C6" w14:textId="77777777" w:rsidR="00E61129" w:rsidRDefault="00E61129" w:rsidP="00F3159E">
            <w:pPr>
              <w:pStyle w:val="NoSpacing"/>
              <w:rPr>
                <w:rFonts w:ascii="Arial" w:hAnsi="Arial" w:cs="Arial"/>
                <w:sz w:val="22"/>
                <w:szCs w:val="22"/>
              </w:rPr>
            </w:pPr>
          </w:p>
          <w:p w14:paraId="787EDAB5" w14:textId="60601EBB" w:rsidR="00E61129" w:rsidRPr="003849EF" w:rsidRDefault="00E61129" w:rsidP="00F3159E">
            <w:pPr>
              <w:pStyle w:val="NoSpacing"/>
              <w:rPr>
                <w:rFonts w:ascii="Arial" w:hAnsi="Arial" w:cs="Arial"/>
                <w:sz w:val="22"/>
                <w:szCs w:val="22"/>
              </w:rPr>
            </w:pPr>
            <w:r w:rsidRPr="113FBDA3">
              <w:rPr>
                <w:rFonts w:ascii="Arial" w:hAnsi="Arial" w:cs="Arial"/>
                <w:sz w:val="22"/>
                <w:szCs w:val="22"/>
              </w:rPr>
              <w:t xml:space="preserve">(Do not report </w:t>
            </w:r>
            <w:r w:rsidR="298F7EFF" w:rsidRPr="113FBDA3">
              <w:rPr>
                <w:rFonts w:ascii="Arial" w:hAnsi="Arial" w:cs="Arial"/>
                <w:sz w:val="22"/>
                <w:szCs w:val="22"/>
              </w:rPr>
              <w:t>92654</w:t>
            </w:r>
            <w:r w:rsidRPr="113FBDA3">
              <w:rPr>
                <w:rFonts w:ascii="Arial" w:hAnsi="Arial" w:cs="Arial"/>
                <w:sz w:val="22"/>
                <w:szCs w:val="22"/>
              </w:rPr>
              <w:t xml:space="preserve">, </w:t>
            </w:r>
            <w:r w:rsidR="35CC801F" w:rsidRPr="113FBDA3">
              <w:rPr>
                <w:rFonts w:ascii="Arial" w:hAnsi="Arial" w:cs="Arial"/>
                <w:sz w:val="22"/>
                <w:szCs w:val="22"/>
              </w:rPr>
              <w:t>92655</w:t>
            </w:r>
            <w:r w:rsidRPr="113FBDA3">
              <w:rPr>
                <w:rFonts w:ascii="Arial" w:hAnsi="Arial" w:cs="Arial"/>
                <w:sz w:val="22"/>
                <w:szCs w:val="22"/>
              </w:rPr>
              <w:t xml:space="preserve"> in conjunction with 97153, 97155)</w:t>
            </w:r>
          </w:p>
        </w:tc>
      </w:tr>
    </w:tbl>
    <w:p w14:paraId="70CFF376" w14:textId="77777777" w:rsidR="00F3159E" w:rsidRPr="003849EF" w:rsidRDefault="00F3159E" w:rsidP="00F3159E">
      <w:pPr>
        <w:pStyle w:val="NoSpacing"/>
        <w:rPr>
          <w:rFonts w:ascii="Arial" w:hAnsi="Arial" w:cs="Arial"/>
          <w:sz w:val="22"/>
          <w:szCs w:val="22"/>
        </w:rPr>
      </w:pPr>
    </w:p>
    <w:p w14:paraId="116665E9" w14:textId="77777777" w:rsidR="005E0627" w:rsidRDefault="00F3159E" w:rsidP="00042367">
      <w:pPr>
        <w:pStyle w:val="NoSpacing"/>
        <w:rPr>
          <w:rFonts w:ascii="Arial" w:hAnsi="Arial" w:cs="Arial"/>
          <w:b/>
          <w:bCs/>
          <w:sz w:val="22"/>
          <w:szCs w:val="22"/>
        </w:rPr>
      </w:pPr>
      <w:r w:rsidRPr="113FBDA3">
        <w:rPr>
          <w:rFonts w:ascii="Arial" w:hAnsi="Arial" w:cs="Arial"/>
          <w:b/>
          <w:bCs/>
          <w:sz w:val="22"/>
          <w:szCs w:val="22"/>
        </w:rPr>
        <w:t>Treatment of Speech Sound Production Disorders (Codes 92</w:t>
      </w:r>
      <w:r w:rsidR="189C88BE" w:rsidRPr="113FBDA3">
        <w:rPr>
          <w:rFonts w:ascii="Arial" w:hAnsi="Arial" w:cs="Arial"/>
          <w:b/>
          <w:bCs/>
          <w:sz w:val="22"/>
          <w:szCs w:val="22"/>
        </w:rPr>
        <w:t>656</w:t>
      </w:r>
      <w:r w:rsidRPr="113FBDA3">
        <w:rPr>
          <w:rFonts w:ascii="Arial" w:hAnsi="Arial" w:cs="Arial"/>
          <w:b/>
          <w:bCs/>
          <w:sz w:val="22"/>
          <w:szCs w:val="22"/>
        </w:rPr>
        <w:t>–92</w:t>
      </w:r>
      <w:r w:rsidR="5C14EB85" w:rsidRPr="113FBDA3">
        <w:rPr>
          <w:rFonts w:ascii="Arial" w:hAnsi="Arial" w:cs="Arial"/>
          <w:b/>
          <w:bCs/>
          <w:sz w:val="22"/>
          <w:szCs w:val="22"/>
        </w:rPr>
        <w:t>657</w:t>
      </w:r>
      <w:r w:rsidRPr="113FBDA3">
        <w:rPr>
          <w:rFonts w:ascii="Arial" w:hAnsi="Arial" w:cs="Arial"/>
          <w:b/>
          <w:bCs/>
          <w:sz w:val="22"/>
          <w:szCs w:val="22"/>
        </w:rPr>
        <w:t>)</w:t>
      </w:r>
    </w:p>
    <w:p w14:paraId="2BF2F0FA" w14:textId="77777777" w:rsidR="005E0627" w:rsidRDefault="005E0627" w:rsidP="00042367">
      <w:pPr>
        <w:pStyle w:val="NoSpacing"/>
        <w:rPr>
          <w:rFonts w:ascii="Arial" w:hAnsi="Arial" w:cs="Arial"/>
          <w:b/>
          <w:bCs/>
          <w:sz w:val="22"/>
          <w:szCs w:val="22"/>
        </w:rPr>
      </w:pPr>
    </w:p>
    <w:p w14:paraId="6EE64D29" w14:textId="20605D95" w:rsidR="00F3159E" w:rsidRPr="00042367" w:rsidRDefault="00F3159E" w:rsidP="00042367">
      <w:pPr>
        <w:pStyle w:val="NoSpacing"/>
        <w:rPr>
          <w:rFonts w:ascii="Arial" w:hAnsi="Arial" w:cs="Arial"/>
          <w:b/>
          <w:bCs/>
          <w:sz w:val="22"/>
          <w:szCs w:val="22"/>
        </w:rPr>
      </w:pPr>
      <w:r w:rsidRPr="00722341">
        <w:rPr>
          <w:rFonts w:ascii="Arial" w:hAnsi="Arial" w:cs="Arial"/>
          <w:sz w:val="22"/>
          <w:szCs w:val="22"/>
        </w:rPr>
        <w:t>These codes</w:t>
      </w:r>
      <w:r w:rsidR="2BB186BD" w:rsidRPr="00722341">
        <w:rPr>
          <w:rFonts w:ascii="Arial" w:eastAsia="Arial" w:hAnsi="Arial" w:cs="Arial"/>
          <w:sz w:val="22"/>
          <w:szCs w:val="22"/>
        </w:rPr>
        <w:t xml:space="preserve"> describe the treatment of speech sound production disorders, </w:t>
      </w:r>
      <w:r w:rsidR="7B4FB8CF" w:rsidRPr="00722341">
        <w:rPr>
          <w:rFonts w:ascii="Arial" w:eastAsia="Arial" w:hAnsi="Arial" w:cs="Arial"/>
          <w:sz w:val="22"/>
          <w:szCs w:val="22"/>
        </w:rPr>
        <w:t>such as</w:t>
      </w:r>
      <w:r w:rsidR="2BB186BD" w:rsidRPr="00722341">
        <w:rPr>
          <w:rFonts w:ascii="Arial" w:eastAsia="Arial" w:hAnsi="Arial" w:cs="Arial"/>
          <w:sz w:val="22"/>
          <w:szCs w:val="22"/>
        </w:rPr>
        <w:t xml:space="preserve"> articulation and phonological disorders, apraxia, and dysarthria.</w:t>
      </w:r>
    </w:p>
    <w:p w14:paraId="142B04C6" w14:textId="77777777" w:rsidR="00F3159E" w:rsidRPr="003849EF" w:rsidRDefault="00F3159E" w:rsidP="00F3159E">
      <w:pPr>
        <w:pStyle w:val="NoSpacing"/>
        <w:rPr>
          <w:rFonts w:ascii="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F3159E" w:rsidRPr="003849EF" w14:paraId="78A7DF71" w14:textId="77777777" w:rsidTr="113FBDA3">
        <w:tc>
          <w:tcPr>
            <w:tcW w:w="1345" w:type="dxa"/>
            <w:shd w:val="clear" w:color="auto" w:fill="E8E8E8" w:themeFill="background2"/>
            <w:tcMar>
              <w:top w:w="115" w:type="dxa"/>
              <w:left w:w="115" w:type="dxa"/>
              <w:bottom w:w="115" w:type="dxa"/>
              <w:right w:w="115" w:type="dxa"/>
            </w:tcMar>
          </w:tcPr>
          <w:p w14:paraId="5162E28A" w14:textId="77777777" w:rsidR="00F3159E" w:rsidRPr="003849EF" w:rsidRDefault="00F3159E">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5999B454" w14:textId="77777777" w:rsidR="00F3159E" w:rsidRPr="003849EF" w:rsidRDefault="00F3159E">
            <w:pPr>
              <w:pStyle w:val="NoSpacing"/>
              <w:rPr>
                <w:rFonts w:ascii="Arial" w:hAnsi="Arial" w:cs="Arial"/>
                <w:b/>
                <w:bCs/>
                <w:sz w:val="22"/>
                <w:szCs w:val="22"/>
              </w:rPr>
            </w:pPr>
            <w:r w:rsidRPr="003849EF">
              <w:rPr>
                <w:rFonts w:ascii="Arial" w:hAnsi="Arial" w:cs="Arial"/>
                <w:b/>
                <w:bCs/>
                <w:sz w:val="22"/>
                <w:szCs w:val="22"/>
              </w:rPr>
              <w:t>CPT Long Descriptor</w:t>
            </w:r>
          </w:p>
        </w:tc>
      </w:tr>
      <w:tr w:rsidR="00F3159E" w:rsidRPr="003849EF" w14:paraId="39D56584" w14:textId="77777777" w:rsidTr="113FBDA3">
        <w:tc>
          <w:tcPr>
            <w:tcW w:w="1345" w:type="dxa"/>
            <w:tcMar>
              <w:top w:w="115" w:type="dxa"/>
              <w:left w:w="115" w:type="dxa"/>
              <w:bottom w:w="115" w:type="dxa"/>
              <w:right w:w="115" w:type="dxa"/>
            </w:tcMar>
          </w:tcPr>
          <w:p w14:paraId="5B33E597" w14:textId="2DFC87D6" w:rsidR="00F3159E" w:rsidRPr="003849EF" w:rsidRDefault="00F3159E">
            <w:pPr>
              <w:pStyle w:val="NoSpacing"/>
              <w:rPr>
                <w:rFonts w:ascii="Arial" w:hAnsi="Arial" w:cs="Arial"/>
                <w:sz w:val="22"/>
                <w:szCs w:val="22"/>
              </w:rPr>
            </w:pPr>
            <w:r w:rsidRPr="6156F727">
              <w:rPr>
                <w:rFonts w:ascii="Arial" w:hAnsi="Arial" w:cs="Arial"/>
                <w:b/>
                <w:bCs/>
                <w:sz w:val="22"/>
                <w:szCs w:val="22"/>
              </w:rPr>
              <w:t>92</w:t>
            </w:r>
            <w:r w:rsidR="3499E42A" w:rsidRPr="6156F727">
              <w:rPr>
                <w:rFonts w:ascii="Arial" w:hAnsi="Arial" w:cs="Arial"/>
                <w:b/>
                <w:bCs/>
                <w:sz w:val="22"/>
                <w:szCs w:val="22"/>
              </w:rPr>
              <w:t>656</w:t>
            </w:r>
          </w:p>
        </w:tc>
        <w:tc>
          <w:tcPr>
            <w:tcW w:w="8100" w:type="dxa"/>
            <w:tcMar>
              <w:top w:w="115" w:type="dxa"/>
              <w:left w:w="115" w:type="dxa"/>
              <w:bottom w:w="115" w:type="dxa"/>
              <w:right w:w="115" w:type="dxa"/>
            </w:tcMar>
          </w:tcPr>
          <w:p w14:paraId="23456F8E" w14:textId="15FF1A50" w:rsidR="00F3159E" w:rsidRPr="003849EF" w:rsidRDefault="00E61129">
            <w:pPr>
              <w:pStyle w:val="NoSpacing"/>
              <w:spacing w:before="60"/>
              <w:rPr>
                <w:rFonts w:ascii="Arial" w:hAnsi="Arial" w:cs="Arial"/>
                <w:sz w:val="22"/>
                <w:szCs w:val="22"/>
              </w:rPr>
            </w:pPr>
            <w:r>
              <w:rPr>
                <w:rFonts w:ascii="Arial" w:hAnsi="Arial" w:cs="Arial"/>
                <w:sz w:val="22"/>
                <w:szCs w:val="22"/>
              </w:rPr>
              <w:t>Treatment of speech sound production disorder (eg</w:t>
            </w:r>
            <w:r w:rsidR="002228E5">
              <w:rPr>
                <w:rFonts w:ascii="Arial" w:hAnsi="Arial" w:cs="Arial"/>
                <w:sz w:val="22"/>
                <w:szCs w:val="22"/>
              </w:rPr>
              <w:t>,</w:t>
            </w:r>
            <w:r>
              <w:rPr>
                <w:rFonts w:ascii="Arial" w:hAnsi="Arial" w:cs="Arial"/>
                <w:sz w:val="22"/>
                <w:szCs w:val="22"/>
              </w:rPr>
              <w:t xml:space="preserve"> articulation, phonological process, apraxia, dysarthria), direct (one-on-one) patient contact; initial 30 minutes</w:t>
            </w:r>
          </w:p>
        </w:tc>
      </w:tr>
      <w:tr w:rsidR="00F3159E" w:rsidRPr="003849EF" w14:paraId="3BD25161" w14:textId="77777777" w:rsidTr="113FBDA3">
        <w:tc>
          <w:tcPr>
            <w:tcW w:w="1345" w:type="dxa"/>
            <w:tcMar>
              <w:top w:w="115" w:type="dxa"/>
              <w:left w:w="115" w:type="dxa"/>
              <w:bottom w:w="115" w:type="dxa"/>
              <w:right w:w="115" w:type="dxa"/>
            </w:tcMar>
          </w:tcPr>
          <w:p w14:paraId="4AA44501" w14:textId="527C52CB" w:rsidR="00F3159E" w:rsidRPr="003849EF" w:rsidRDefault="00F3159E">
            <w:pPr>
              <w:pStyle w:val="NoSpacing"/>
              <w:rPr>
                <w:rFonts w:ascii="Arial" w:hAnsi="Arial" w:cs="Arial"/>
                <w:b/>
                <w:bCs/>
                <w:sz w:val="22"/>
                <w:szCs w:val="22"/>
              </w:rPr>
            </w:pPr>
            <w:r w:rsidRPr="6156F727">
              <w:rPr>
                <w:rFonts w:ascii="Arial" w:hAnsi="Arial" w:cs="Arial"/>
                <w:b/>
                <w:bCs/>
                <w:sz w:val="22"/>
                <w:szCs w:val="22"/>
              </w:rPr>
              <w:t>+92</w:t>
            </w:r>
            <w:r w:rsidR="74017384" w:rsidRPr="6156F727">
              <w:rPr>
                <w:rFonts w:ascii="Arial" w:hAnsi="Arial" w:cs="Arial"/>
                <w:b/>
                <w:bCs/>
                <w:sz w:val="22"/>
                <w:szCs w:val="22"/>
              </w:rPr>
              <w:t>657</w:t>
            </w:r>
          </w:p>
        </w:tc>
        <w:tc>
          <w:tcPr>
            <w:tcW w:w="8100" w:type="dxa"/>
            <w:tcMar>
              <w:top w:w="115" w:type="dxa"/>
              <w:left w:w="115" w:type="dxa"/>
              <w:bottom w:w="115" w:type="dxa"/>
              <w:right w:w="115" w:type="dxa"/>
            </w:tcMar>
          </w:tcPr>
          <w:p w14:paraId="3F79150D" w14:textId="77777777" w:rsidR="00F3159E" w:rsidRDefault="00F3159E">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05ED0F8B" w14:textId="77777777" w:rsidR="00E61129" w:rsidRDefault="00E61129">
            <w:pPr>
              <w:pStyle w:val="NoSpacing"/>
              <w:rPr>
                <w:rFonts w:ascii="Arial" w:hAnsi="Arial" w:cs="Arial"/>
                <w:sz w:val="22"/>
                <w:szCs w:val="22"/>
              </w:rPr>
            </w:pPr>
          </w:p>
          <w:p w14:paraId="2BEAAF4B" w14:textId="20CC98D4" w:rsidR="00E61129" w:rsidRDefault="00E61129" w:rsidP="00E61129">
            <w:pPr>
              <w:pStyle w:val="NoSpacing"/>
              <w:rPr>
                <w:rFonts w:ascii="Arial" w:hAnsi="Arial" w:cs="Arial"/>
                <w:sz w:val="22"/>
                <w:szCs w:val="22"/>
              </w:rPr>
            </w:pPr>
            <w:r w:rsidRPr="113FBDA3">
              <w:rPr>
                <w:rFonts w:ascii="Arial" w:hAnsi="Arial" w:cs="Arial"/>
                <w:sz w:val="22"/>
                <w:szCs w:val="22"/>
              </w:rPr>
              <w:t xml:space="preserve">(Use </w:t>
            </w:r>
            <w:r w:rsidR="6C1B4EA0" w:rsidRPr="113FBDA3">
              <w:rPr>
                <w:rFonts w:ascii="Arial" w:hAnsi="Arial" w:cs="Arial"/>
                <w:sz w:val="22"/>
                <w:szCs w:val="22"/>
              </w:rPr>
              <w:t>92656</w:t>
            </w:r>
            <w:r w:rsidRPr="113FBDA3">
              <w:rPr>
                <w:rFonts w:ascii="Arial" w:hAnsi="Arial" w:cs="Arial"/>
                <w:sz w:val="22"/>
                <w:szCs w:val="22"/>
              </w:rPr>
              <w:t xml:space="preserve"> in conjunction with </w:t>
            </w:r>
            <w:r w:rsidR="5DA29FD5" w:rsidRPr="113FBDA3">
              <w:rPr>
                <w:rFonts w:ascii="Arial" w:hAnsi="Arial" w:cs="Arial"/>
                <w:sz w:val="22"/>
                <w:szCs w:val="22"/>
              </w:rPr>
              <w:t>92657</w:t>
            </w:r>
            <w:r w:rsidRPr="113FBDA3">
              <w:rPr>
                <w:rFonts w:ascii="Arial" w:hAnsi="Arial" w:cs="Arial"/>
                <w:sz w:val="22"/>
                <w:szCs w:val="22"/>
              </w:rPr>
              <w:t>)</w:t>
            </w:r>
          </w:p>
          <w:p w14:paraId="6553A789" w14:textId="77777777" w:rsidR="00E61129" w:rsidRDefault="00E61129" w:rsidP="00E61129">
            <w:pPr>
              <w:pStyle w:val="NoSpacing"/>
              <w:rPr>
                <w:rFonts w:ascii="Arial" w:hAnsi="Arial" w:cs="Arial"/>
                <w:sz w:val="22"/>
                <w:szCs w:val="22"/>
              </w:rPr>
            </w:pPr>
          </w:p>
          <w:p w14:paraId="57402C3F" w14:textId="6558B7D0" w:rsidR="00E61129" w:rsidRDefault="00E61129" w:rsidP="00E61129">
            <w:pPr>
              <w:pStyle w:val="NoSpacing"/>
              <w:rPr>
                <w:rFonts w:ascii="Arial" w:hAnsi="Arial" w:cs="Arial"/>
                <w:sz w:val="22"/>
                <w:szCs w:val="22"/>
              </w:rPr>
            </w:pPr>
            <w:r w:rsidRPr="113FBDA3">
              <w:rPr>
                <w:rFonts w:ascii="Arial" w:hAnsi="Arial" w:cs="Arial"/>
                <w:sz w:val="22"/>
                <w:szCs w:val="22"/>
              </w:rPr>
              <w:t xml:space="preserve">(Do not report </w:t>
            </w:r>
            <w:r w:rsidR="6C1B4EA0" w:rsidRPr="113FBDA3">
              <w:rPr>
                <w:rFonts w:ascii="Arial" w:hAnsi="Arial" w:cs="Arial"/>
                <w:sz w:val="22"/>
                <w:szCs w:val="22"/>
              </w:rPr>
              <w:t>92656</w:t>
            </w:r>
            <w:r w:rsidRPr="113FBDA3">
              <w:rPr>
                <w:rFonts w:ascii="Arial" w:hAnsi="Arial" w:cs="Arial"/>
                <w:sz w:val="22"/>
                <w:szCs w:val="22"/>
              </w:rPr>
              <w:t xml:space="preserve">, </w:t>
            </w:r>
            <w:r w:rsidR="5DA29FD5" w:rsidRPr="113FBDA3">
              <w:rPr>
                <w:rFonts w:ascii="Arial" w:hAnsi="Arial" w:cs="Arial"/>
                <w:sz w:val="22"/>
                <w:szCs w:val="22"/>
              </w:rPr>
              <w:t>92657</w:t>
            </w:r>
            <w:r w:rsidRPr="113FBDA3">
              <w:rPr>
                <w:rFonts w:ascii="Arial" w:hAnsi="Arial" w:cs="Arial"/>
                <w:sz w:val="22"/>
                <w:szCs w:val="22"/>
              </w:rPr>
              <w:t xml:space="preserve"> in conjunction with </w:t>
            </w:r>
            <w:r w:rsidR="1BD875E7" w:rsidRPr="113FBDA3">
              <w:rPr>
                <w:rFonts w:ascii="Arial" w:hAnsi="Arial" w:cs="Arial"/>
                <w:sz w:val="22"/>
                <w:szCs w:val="22"/>
              </w:rPr>
              <w:t>92658</w:t>
            </w:r>
            <w:r w:rsidRPr="113FBDA3">
              <w:rPr>
                <w:rFonts w:ascii="Arial" w:hAnsi="Arial" w:cs="Arial"/>
                <w:sz w:val="22"/>
                <w:szCs w:val="22"/>
              </w:rPr>
              <w:t xml:space="preserve">, </w:t>
            </w:r>
            <w:r w:rsidR="1E901F1E" w:rsidRPr="113FBDA3">
              <w:rPr>
                <w:rFonts w:ascii="Arial" w:hAnsi="Arial" w:cs="Arial"/>
                <w:sz w:val="22"/>
                <w:szCs w:val="22"/>
              </w:rPr>
              <w:t>92659</w:t>
            </w:r>
            <w:r w:rsidRPr="113FBDA3">
              <w:rPr>
                <w:rFonts w:ascii="Arial" w:hAnsi="Arial" w:cs="Arial"/>
                <w:sz w:val="22"/>
                <w:szCs w:val="22"/>
              </w:rPr>
              <w:t xml:space="preserve">,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 97153, 97155)</w:t>
            </w:r>
          </w:p>
          <w:p w14:paraId="790D68DE" w14:textId="77777777" w:rsidR="00E61129" w:rsidRDefault="00E61129" w:rsidP="00E61129">
            <w:pPr>
              <w:pStyle w:val="NoSpacing"/>
              <w:rPr>
                <w:rFonts w:ascii="Arial" w:hAnsi="Arial" w:cs="Arial"/>
                <w:sz w:val="22"/>
                <w:szCs w:val="22"/>
              </w:rPr>
            </w:pPr>
          </w:p>
          <w:p w14:paraId="1AF81F37" w14:textId="1EB4746B" w:rsidR="00E61129" w:rsidRPr="003849EF" w:rsidRDefault="00E61129" w:rsidP="00E61129">
            <w:pPr>
              <w:pStyle w:val="NoSpacing"/>
              <w:rPr>
                <w:rFonts w:ascii="Arial" w:hAnsi="Arial" w:cs="Arial"/>
                <w:sz w:val="22"/>
                <w:szCs w:val="22"/>
              </w:rPr>
            </w:pPr>
            <w:r w:rsidRPr="113FBDA3">
              <w:rPr>
                <w:rFonts w:ascii="Arial" w:hAnsi="Arial" w:cs="Arial"/>
                <w:sz w:val="22"/>
                <w:szCs w:val="22"/>
              </w:rPr>
              <w:t>(For treatment of speech sound production and language comprehension and express</w:t>
            </w:r>
            <w:r w:rsidR="1A403300" w:rsidRPr="113FBDA3">
              <w:rPr>
                <w:rFonts w:ascii="Arial" w:hAnsi="Arial" w:cs="Arial"/>
                <w:sz w:val="22"/>
                <w:szCs w:val="22"/>
              </w:rPr>
              <w:t>ion</w:t>
            </w:r>
            <w:r w:rsidRPr="113FBDA3">
              <w:rPr>
                <w:rFonts w:ascii="Arial" w:hAnsi="Arial" w:cs="Arial"/>
                <w:sz w:val="22"/>
                <w:szCs w:val="22"/>
              </w:rPr>
              <w:t xml:space="preserve"> disorder, see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w:t>
            </w:r>
          </w:p>
        </w:tc>
      </w:tr>
    </w:tbl>
    <w:p w14:paraId="0E79C141" w14:textId="233FF61F" w:rsidR="00F3159E" w:rsidRDefault="00F3159E">
      <w:pPr>
        <w:rPr>
          <w:rFonts w:ascii="Arial" w:hAnsi="Arial" w:cs="Arial"/>
          <w:sz w:val="22"/>
          <w:szCs w:val="22"/>
        </w:rPr>
      </w:pPr>
    </w:p>
    <w:p w14:paraId="2C465649" w14:textId="77777777" w:rsidR="00042367" w:rsidRDefault="00E61129" w:rsidP="00042367">
      <w:pPr>
        <w:pStyle w:val="NoSpacing"/>
        <w:rPr>
          <w:rFonts w:ascii="Arial" w:hAnsi="Arial" w:cs="Arial"/>
          <w:b/>
          <w:bCs/>
          <w:sz w:val="22"/>
          <w:szCs w:val="22"/>
        </w:rPr>
      </w:pPr>
      <w:r w:rsidRPr="113FBDA3">
        <w:rPr>
          <w:rFonts w:ascii="Arial" w:hAnsi="Arial" w:cs="Arial"/>
          <w:b/>
          <w:bCs/>
          <w:sz w:val="22"/>
          <w:szCs w:val="22"/>
        </w:rPr>
        <w:t xml:space="preserve">Treatment of </w:t>
      </w:r>
      <w:r w:rsidR="00D26982" w:rsidRPr="113FBDA3">
        <w:rPr>
          <w:rFonts w:ascii="Arial" w:hAnsi="Arial" w:cs="Arial"/>
          <w:b/>
          <w:bCs/>
          <w:sz w:val="22"/>
          <w:szCs w:val="22"/>
        </w:rPr>
        <w:t xml:space="preserve">Language Comprehension and Expression </w:t>
      </w:r>
      <w:r w:rsidRPr="113FBDA3">
        <w:rPr>
          <w:rFonts w:ascii="Arial" w:hAnsi="Arial" w:cs="Arial"/>
          <w:b/>
          <w:bCs/>
          <w:sz w:val="22"/>
          <w:szCs w:val="22"/>
        </w:rPr>
        <w:t>Disorders (Codes 92</w:t>
      </w:r>
      <w:r w:rsidR="50FAD489" w:rsidRPr="113FBDA3">
        <w:rPr>
          <w:rFonts w:ascii="Arial" w:hAnsi="Arial" w:cs="Arial"/>
          <w:b/>
          <w:bCs/>
          <w:sz w:val="22"/>
          <w:szCs w:val="22"/>
        </w:rPr>
        <w:t>658</w:t>
      </w:r>
      <w:r w:rsidRPr="113FBDA3">
        <w:rPr>
          <w:rFonts w:ascii="Arial" w:hAnsi="Arial" w:cs="Arial"/>
          <w:b/>
          <w:bCs/>
          <w:sz w:val="22"/>
          <w:szCs w:val="22"/>
        </w:rPr>
        <w:t>–92</w:t>
      </w:r>
      <w:r w:rsidR="4247FDF1" w:rsidRPr="113FBDA3">
        <w:rPr>
          <w:rFonts w:ascii="Arial" w:hAnsi="Arial" w:cs="Arial"/>
          <w:b/>
          <w:bCs/>
          <w:sz w:val="22"/>
          <w:szCs w:val="22"/>
        </w:rPr>
        <w:t>659</w:t>
      </w:r>
      <w:r w:rsidRPr="113FBDA3">
        <w:rPr>
          <w:rFonts w:ascii="Arial" w:hAnsi="Arial" w:cs="Arial"/>
          <w:b/>
          <w:bCs/>
          <w:sz w:val="22"/>
          <w:szCs w:val="22"/>
        </w:rPr>
        <w:t>)</w:t>
      </w:r>
    </w:p>
    <w:p w14:paraId="5427F1F7" w14:textId="77777777" w:rsidR="00042367" w:rsidRDefault="00042367" w:rsidP="00042367">
      <w:pPr>
        <w:pStyle w:val="NoSpacing"/>
        <w:rPr>
          <w:rFonts w:ascii="Arial" w:hAnsi="Arial" w:cs="Arial"/>
          <w:b/>
          <w:bCs/>
          <w:sz w:val="22"/>
          <w:szCs w:val="22"/>
        </w:rPr>
      </w:pPr>
    </w:p>
    <w:p w14:paraId="2DBDA696" w14:textId="2168FFBE" w:rsidR="00E61129" w:rsidRPr="00042367" w:rsidRDefault="00E61129" w:rsidP="00042367">
      <w:pPr>
        <w:pStyle w:val="NoSpacing"/>
        <w:rPr>
          <w:rFonts w:ascii="Arial" w:hAnsi="Arial" w:cs="Arial"/>
          <w:b/>
          <w:bCs/>
          <w:sz w:val="22"/>
          <w:szCs w:val="22"/>
        </w:rPr>
      </w:pPr>
      <w:r w:rsidRPr="00722341">
        <w:rPr>
          <w:rFonts w:ascii="Arial" w:hAnsi="Arial" w:cs="Arial"/>
          <w:sz w:val="22"/>
          <w:szCs w:val="22"/>
        </w:rPr>
        <w:t xml:space="preserve">These codes </w:t>
      </w:r>
      <w:r w:rsidR="275B3C6D" w:rsidRPr="00722341">
        <w:rPr>
          <w:rFonts w:ascii="Arial" w:eastAsia="Arial" w:hAnsi="Arial" w:cs="Arial"/>
          <w:sz w:val="22"/>
          <w:szCs w:val="22"/>
        </w:rPr>
        <w:t>describe the treatment of language comprehension and expression disorders, including receptive and expressive language disorders associated with conditions such as aphasia, traumatic brain injury, neurologic disease, late language emergence, and cerebrovascular accident</w:t>
      </w:r>
      <w:r w:rsidR="1BA761C2" w:rsidRPr="00722341">
        <w:rPr>
          <w:rFonts w:ascii="Arial" w:eastAsia="Arial" w:hAnsi="Arial" w:cs="Arial"/>
          <w:sz w:val="22"/>
          <w:szCs w:val="22"/>
        </w:rPr>
        <w:t>s</w:t>
      </w:r>
      <w:r w:rsidR="275B3C6D" w:rsidRPr="00722341">
        <w:rPr>
          <w:rFonts w:ascii="Arial" w:eastAsia="Arial" w:hAnsi="Arial" w:cs="Arial"/>
          <w:sz w:val="22"/>
          <w:szCs w:val="22"/>
        </w:rPr>
        <w:t>.</w:t>
      </w:r>
      <w:r w:rsidR="4BDE8BAD" w:rsidRPr="00722341">
        <w:rPr>
          <w:rFonts w:ascii="Arial" w:eastAsia="Arial" w:hAnsi="Arial" w:cs="Arial"/>
          <w:sz w:val="22"/>
          <w:szCs w:val="22"/>
        </w:rPr>
        <w:t xml:space="preserve"> </w:t>
      </w:r>
      <w:r w:rsidR="42F25DF4" w:rsidRPr="00722341">
        <w:rPr>
          <w:rFonts w:ascii="Arial" w:eastAsia="Arial" w:hAnsi="Arial" w:cs="Arial"/>
          <w:sz w:val="22"/>
          <w:szCs w:val="22"/>
        </w:rPr>
        <w:t>These codes may also be appropriate for cognitive-communication and auditory processing treatment when the treatment goals are language-based.</w:t>
      </w:r>
    </w:p>
    <w:p w14:paraId="5FAC943E" w14:textId="77777777" w:rsidR="00E61129" w:rsidRPr="003849EF" w:rsidRDefault="00E61129" w:rsidP="00E61129">
      <w:pPr>
        <w:pStyle w:val="NoSpacing"/>
        <w:rPr>
          <w:rFonts w:ascii="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E61129" w:rsidRPr="003849EF" w14:paraId="6F62E936" w14:textId="77777777" w:rsidTr="113FBDA3">
        <w:tc>
          <w:tcPr>
            <w:tcW w:w="1345" w:type="dxa"/>
            <w:shd w:val="clear" w:color="auto" w:fill="E8E8E8" w:themeFill="background2"/>
            <w:tcMar>
              <w:top w:w="115" w:type="dxa"/>
              <w:left w:w="115" w:type="dxa"/>
              <w:bottom w:w="115" w:type="dxa"/>
              <w:right w:w="115" w:type="dxa"/>
            </w:tcMar>
          </w:tcPr>
          <w:p w14:paraId="7AC000DC" w14:textId="77777777" w:rsidR="00E61129" w:rsidRPr="003849EF" w:rsidRDefault="00E61129">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32EDFF2B" w14:textId="77777777" w:rsidR="00E61129" w:rsidRPr="003849EF" w:rsidRDefault="00E61129">
            <w:pPr>
              <w:pStyle w:val="NoSpacing"/>
              <w:rPr>
                <w:rFonts w:ascii="Arial" w:hAnsi="Arial" w:cs="Arial"/>
                <w:b/>
                <w:bCs/>
                <w:sz w:val="22"/>
                <w:szCs w:val="22"/>
              </w:rPr>
            </w:pPr>
            <w:r w:rsidRPr="003849EF">
              <w:rPr>
                <w:rFonts w:ascii="Arial" w:hAnsi="Arial" w:cs="Arial"/>
                <w:b/>
                <w:bCs/>
                <w:sz w:val="22"/>
                <w:szCs w:val="22"/>
              </w:rPr>
              <w:t>CPT Long Descriptor</w:t>
            </w:r>
          </w:p>
        </w:tc>
      </w:tr>
      <w:tr w:rsidR="00E61129" w:rsidRPr="003849EF" w14:paraId="79CC25B5" w14:textId="77777777" w:rsidTr="113FBDA3">
        <w:tc>
          <w:tcPr>
            <w:tcW w:w="1345" w:type="dxa"/>
            <w:tcMar>
              <w:top w:w="115" w:type="dxa"/>
              <w:left w:w="115" w:type="dxa"/>
              <w:bottom w:w="115" w:type="dxa"/>
              <w:right w:w="115" w:type="dxa"/>
            </w:tcMar>
          </w:tcPr>
          <w:p w14:paraId="4099BF98" w14:textId="7DEF0FB2" w:rsidR="00E61129" w:rsidRPr="003849EF" w:rsidRDefault="00E61129">
            <w:pPr>
              <w:pStyle w:val="NoSpacing"/>
              <w:rPr>
                <w:rFonts w:ascii="Arial" w:hAnsi="Arial" w:cs="Arial"/>
                <w:sz w:val="22"/>
                <w:szCs w:val="22"/>
              </w:rPr>
            </w:pPr>
            <w:r w:rsidRPr="6156F727">
              <w:rPr>
                <w:rFonts w:ascii="Arial" w:hAnsi="Arial" w:cs="Arial"/>
                <w:b/>
                <w:bCs/>
                <w:sz w:val="22"/>
                <w:szCs w:val="22"/>
              </w:rPr>
              <w:t>92</w:t>
            </w:r>
            <w:r w:rsidR="368A63E2" w:rsidRPr="6156F727">
              <w:rPr>
                <w:rFonts w:ascii="Arial" w:hAnsi="Arial" w:cs="Arial"/>
                <w:b/>
                <w:bCs/>
                <w:sz w:val="22"/>
                <w:szCs w:val="22"/>
              </w:rPr>
              <w:t>658</w:t>
            </w:r>
          </w:p>
        </w:tc>
        <w:tc>
          <w:tcPr>
            <w:tcW w:w="8100" w:type="dxa"/>
            <w:tcMar>
              <w:top w:w="115" w:type="dxa"/>
              <w:left w:w="115" w:type="dxa"/>
              <w:bottom w:w="115" w:type="dxa"/>
              <w:right w:w="115" w:type="dxa"/>
            </w:tcMar>
          </w:tcPr>
          <w:p w14:paraId="6557F12D" w14:textId="08BBDD40" w:rsidR="00E61129" w:rsidRPr="003849EF" w:rsidRDefault="00E61129">
            <w:pPr>
              <w:pStyle w:val="NoSpacing"/>
              <w:spacing w:before="60"/>
              <w:rPr>
                <w:rFonts w:ascii="Arial" w:hAnsi="Arial" w:cs="Arial"/>
                <w:sz w:val="22"/>
                <w:szCs w:val="22"/>
              </w:rPr>
            </w:pPr>
            <w:r>
              <w:rPr>
                <w:rFonts w:ascii="Arial" w:hAnsi="Arial" w:cs="Arial"/>
                <w:sz w:val="22"/>
                <w:szCs w:val="22"/>
              </w:rPr>
              <w:t xml:space="preserve">Treatment of </w:t>
            </w:r>
            <w:r w:rsidR="00D26982">
              <w:rPr>
                <w:rFonts w:ascii="Arial" w:hAnsi="Arial" w:cs="Arial"/>
                <w:sz w:val="22"/>
                <w:szCs w:val="22"/>
              </w:rPr>
              <w:t>language comprehension and expression disorder (eg, receptive and expressive language), direct (one-on-one) patient contact; initial 30 minutes</w:t>
            </w:r>
          </w:p>
        </w:tc>
      </w:tr>
      <w:tr w:rsidR="00E61129" w:rsidRPr="003849EF" w14:paraId="3E49AB41" w14:textId="77777777" w:rsidTr="113FBDA3">
        <w:tc>
          <w:tcPr>
            <w:tcW w:w="1345" w:type="dxa"/>
            <w:tcMar>
              <w:top w:w="115" w:type="dxa"/>
              <w:left w:w="115" w:type="dxa"/>
              <w:bottom w:w="115" w:type="dxa"/>
              <w:right w:w="115" w:type="dxa"/>
            </w:tcMar>
          </w:tcPr>
          <w:p w14:paraId="27CF9335" w14:textId="6B1F0264" w:rsidR="00E61129" w:rsidRPr="003849EF" w:rsidRDefault="00E61129">
            <w:pPr>
              <w:pStyle w:val="NoSpacing"/>
              <w:rPr>
                <w:rFonts w:ascii="Arial" w:hAnsi="Arial" w:cs="Arial"/>
                <w:b/>
                <w:bCs/>
                <w:sz w:val="22"/>
                <w:szCs w:val="22"/>
              </w:rPr>
            </w:pPr>
            <w:r w:rsidRPr="6156F727">
              <w:rPr>
                <w:rFonts w:ascii="Arial" w:hAnsi="Arial" w:cs="Arial"/>
                <w:b/>
                <w:bCs/>
                <w:sz w:val="22"/>
                <w:szCs w:val="22"/>
              </w:rPr>
              <w:t>+92</w:t>
            </w:r>
            <w:r w:rsidR="36D9A57C" w:rsidRPr="6156F727">
              <w:rPr>
                <w:rFonts w:ascii="Arial" w:hAnsi="Arial" w:cs="Arial"/>
                <w:b/>
                <w:bCs/>
                <w:sz w:val="22"/>
                <w:szCs w:val="22"/>
              </w:rPr>
              <w:t>659</w:t>
            </w:r>
          </w:p>
        </w:tc>
        <w:tc>
          <w:tcPr>
            <w:tcW w:w="8100" w:type="dxa"/>
            <w:tcMar>
              <w:top w:w="115" w:type="dxa"/>
              <w:left w:w="115" w:type="dxa"/>
              <w:bottom w:w="115" w:type="dxa"/>
              <w:right w:w="115" w:type="dxa"/>
            </w:tcMar>
          </w:tcPr>
          <w:p w14:paraId="614F14DF" w14:textId="77777777" w:rsidR="00E61129" w:rsidRDefault="00E61129">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31E086D4" w14:textId="77777777" w:rsidR="00E61129" w:rsidRDefault="00E61129">
            <w:pPr>
              <w:pStyle w:val="NoSpacing"/>
              <w:rPr>
                <w:rFonts w:ascii="Arial" w:hAnsi="Arial" w:cs="Arial"/>
                <w:sz w:val="22"/>
                <w:szCs w:val="22"/>
              </w:rPr>
            </w:pPr>
          </w:p>
          <w:p w14:paraId="0DA1485D" w14:textId="36BBDFF8" w:rsidR="00E61129" w:rsidRDefault="00E61129">
            <w:pPr>
              <w:pStyle w:val="NoSpacing"/>
              <w:rPr>
                <w:rFonts w:ascii="Arial" w:hAnsi="Arial" w:cs="Arial"/>
                <w:sz w:val="22"/>
                <w:szCs w:val="22"/>
              </w:rPr>
            </w:pPr>
            <w:r w:rsidRPr="113FBDA3">
              <w:rPr>
                <w:rFonts w:ascii="Arial" w:hAnsi="Arial" w:cs="Arial"/>
                <w:sz w:val="22"/>
                <w:szCs w:val="22"/>
              </w:rPr>
              <w:t xml:space="preserve">(Use </w:t>
            </w:r>
            <w:r w:rsidR="1E901F1E" w:rsidRPr="113FBDA3">
              <w:rPr>
                <w:rFonts w:ascii="Arial" w:hAnsi="Arial" w:cs="Arial"/>
                <w:sz w:val="22"/>
                <w:szCs w:val="22"/>
              </w:rPr>
              <w:t>92659</w:t>
            </w:r>
            <w:r w:rsidRPr="113FBDA3">
              <w:rPr>
                <w:rFonts w:ascii="Arial" w:hAnsi="Arial" w:cs="Arial"/>
                <w:sz w:val="22"/>
                <w:szCs w:val="22"/>
              </w:rPr>
              <w:t xml:space="preserve"> in conjunction with </w:t>
            </w:r>
            <w:r w:rsidR="1BD875E7" w:rsidRPr="113FBDA3">
              <w:rPr>
                <w:rFonts w:ascii="Arial" w:hAnsi="Arial" w:cs="Arial"/>
                <w:sz w:val="22"/>
                <w:szCs w:val="22"/>
              </w:rPr>
              <w:t>92658</w:t>
            </w:r>
            <w:r w:rsidRPr="113FBDA3">
              <w:rPr>
                <w:rFonts w:ascii="Arial" w:hAnsi="Arial" w:cs="Arial"/>
                <w:sz w:val="22"/>
                <w:szCs w:val="22"/>
              </w:rPr>
              <w:t>)</w:t>
            </w:r>
          </w:p>
          <w:p w14:paraId="7F61C6FD" w14:textId="77777777" w:rsidR="00E61129" w:rsidRDefault="00E61129">
            <w:pPr>
              <w:pStyle w:val="NoSpacing"/>
              <w:rPr>
                <w:rFonts w:ascii="Arial" w:hAnsi="Arial" w:cs="Arial"/>
                <w:sz w:val="22"/>
                <w:szCs w:val="22"/>
              </w:rPr>
            </w:pPr>
          </w:p>
          <w:p w14:paraId="651BC262" w14:textId="6F8EDC77" w:rsidR="00E61129" w:rsidRDefault="00E61129">
            <w:pPr>
              <w:pStyle w:val="NoSpacing"/>
              <w:rPr>
                <w:rFonts w:ascii="Arial" w:hAnsi="Arial" w:cs="Arial"/>
                <w:sz w:val="22"/>
                <w:szCs w:val="22"/>
              </w:rPr>
            </w:pPr>
            <w:r w:rsidRPr="113FBDA3">
              <w:rPr>
                <w:rFonts w:ascii="Arial" w:hAnsi="Arial" w:cs="Arial"/>
                <w:sz w:val="22"/>
                <w:szCs w:val="22"/>
              </w:rPr>
              <w:t xml:space="preserve">(Do not report </w:t>
            </w:r>
            <w:r w:rsidR="1BD875E7" w:rsidRPr="113FBDA3">
              <w:rPr>
                <w:rFonts w:ascii="Arial" w:hAnsi="Arial" w:cs="Arial"/>
                <w:sz w:val="22"/>
                <w:szCs w:val="22"/>
              </w:rPr>
              <w:t>92658</w:t>
            </w:r>
            <w:r w:rsidRPr="113FBDA3">
              <w:rPr>
                <w:rFonts w:ascii="Arial" w:hAnsi="Arial" w:cs="Arial"/>
                <w:sz w:val="22"/>
                <w:szCs w:val="22"/>
              </w:rPr>
              <w:t xml:space="preserve">, </w:t>
            </w:r>
            <w:r w:rsidR="1E901F1E" w:rsidRPr="113FBDA3">
              <w:rPr>
                <w:rFonts w:ascii="Arial" w:hAnsi="Arial" w:cs="Arial"/>
                <w:sz w:val="22"/>
                <w:szCs w:val="22"/>
              </w:rPr>
              <w:t>92659</w:t>
            </w:r>
            <w:r w:rsidRPr="113FBDA3">
              <w:rPr>
                <w:rFonts w:ascii="Arial" w:hAnsi="Arial" w:cs="Arial"/>
                <w:sz w:val="22"/>
                <w:szCs w:val="22"/>
              </w:rPr>
              <w:t xml:space="preserve"> in conjunction with </w:t>
            </w:r>
            <w:r w:rsidR="6C1B4EA0" w:rsidRPr="113FBDA3">
              <w:rPr>
                <w:rFonts w:ascii="Arial" w:hAnsi="Arial" w:cs="Arial"/>
                <w:sz w:val="22"/>
                <w:szCs w:val="22"/>
              </w:rPr>
              <w:t>92656</w:t>
            </w:r>
            <w:r w:rsidRPr="113FBDA3">
              <w:rPr>
                <w:rFonts w:ascii="Arial" w:hAnsi="Arial" w:cs="Arial"/>
                <w:sz w:val="22"/>
                <w:szCs w:val="22"/>
              </w:rPr>
              <w:t xml:space="preserve">, </w:t>
            </w:r>
            <w:r w:rsidR="5DA29FD5" w:rsidRPr="113FBDA3">
              <w:rPr>
                <w:rFonts w:ascii="Arial" w:hAnsi="Arial" w:cs="Arial"/>
                <w:sz w:val="22"/>
                <w:szCs w:val="22"/>
              </w:rPr>
              <w:t>92657</w:t>
            </w:r>
            <w:r w:rsidRPr="113FBDA3">
              <w:rPr>
                <w:rFonts w:ascii="Arial" w:hAnsi="Arial" w:cs="Arial"/>
                <w:sz w:val="22"/>
                <w:szCs w:val="22"/>
              </w:rPr>
              <w:t xml:space="preserve">,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 97153, 97155)</w:t>
            </w:r>
          </w:p>
          <w:p w14:paraId="74FD07C9" w14:textId="77777777" w:rsidR="00E61129" w:rsidRDefault="00E61129">
            <w:pPr>
              <w:pStyle w:val="NoSpacing"/>
              <w:rPr>
                <w:rFonts w:ascii="Arial" w:hAnsi="Arial" w:cs="Arial"/>
                <w:sz w:val="22"/>
                <w:szCs w:val="22"/>
              </w:rPr>
            </w:pPr>
          </w:p>
          <w:p w14:paraId="2A209039" w14:textId="3B2F8063" w:rsidR="00E61129" w:rsidRPr="003849EF" w:rsidRDefault="00E61129">
            <w:pPr>
              <w:pStyle w:val="NoSpacing"/>
              <w:rPr>
                <w:rFonts w:ascii="Arial" w:hAnsi="Arial" w:cs="Arial"/>
                <w:sz w:val="22"/>
                <w:szCs w:val="22"/>
              </w:rPr>
            </w:pPr>
            <w:r w:rsidRPr="113FBDA3">
              <w:rPr>
                <w:rFonts w:ascii="Arial" w:hAnsi="Arial" w:cs="Arial"/>
                <w:sz w:val="22"/>
                <w:szCs w:val="22"/>
              </w:rPr>
              <w:t>(For treatment of speech sound production and language comprehension and express</w:t>
            </w:r>
            <w:r w:rsidR="027A9FA6" w:rsidRPr="113FBDA3">
              <w:rPr>
                <w:rFonts w:ascii="Arial" w:hAnsi="Arial" w:cs="Arial"/>
                <w:sz w:val="22"/>
                <w:szCs w:val="22"/>
              </w:rPr>
              <w:t>ion</w:t>
            </w:r>
            <w:r w:rsidRPr="113FBDA3">
              <w:rPr>
                <w:rFonts w:ascii="Arial" w:hAnsi="Arial" w:cs="Arial"/>
                <w:sz w:val="22"/>
                <w:szCs w:val="22"/>
              </w:rPr>
              <w:t xml:space="preserve"> disorder, see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w:t>
            </w:r>
          </w:p>
        </w:tc>
      </w:tr>
    </w:tbl>
    <w:p w14:paraId="6287B2C8" w14:textId="77777777" w:rsidR="00E61129" w:rsidRDefault="00E61129">
      <w:pPr>
        <w:rPr>
          <w:rFonts w:ascii="Arial" w:hAnsi="Arial" w:cs="Arial"/>
          <w:sz w:val="22"/>
          <w:szCs w:val="22"/>
        </w:rPr>
      </w:pPr>
    </w:p>
    <w:p w14:paraId="22CA1F76" w14:textId="77777777" w:rsidR="00042367" w:rsidRDefault="002324EF" w:rsidP="00042367">
      <w:pPr>
        <w:pStyle w:val="NoSpacing"/>
        <w:rPr>
          <w:rFonts w:ascii="Arial" w:hAnsi="Arial" w:cs="Arial"/>
          <w:b/>
          <w:bCs/>
          <w:sz w:val="22"/>
          <w:szCs w:val="22"/>
        </w:rPr>
      </w:pPr>
      <w:r w:rsidRPr="113FBDA3">
        <w:rPr>
          <w:rFonts w:ascii="Arial" w:hAnsi="Arial" w:cs="Arial"/>
          <w:b/>
          <w:bCs/>
          <w:sz w:val="22"/>
          <w:szCs w:val="22"/>
        </w:rPr>
        <w:t>Treatment of Speech Sound Production and Language Comprehension and Expression Disorders (Codes 92</w:t>
      </w:r>
      <w:r w:rsidR="4A06E9C2" w:rsidRPr="113FBDA3">
        <w:rPr>
          <w:rFonts w:ascii="Arial" w:hAnsi="Arial" w:cs="Arial"/>
          <w:b/>
          <w:bCs/>
          <w:sz w:val="22"/>
          <w:szCs w:val="22"/>
        </w:rPr>
        <w:t>6660</w:t>
      </w:r>
      <w:r w:rsidRPr="113FBDA3">
        <w:rPr>
          <w:rFonts w:ascii="Arial" w:hAnsi="Arial" w:cs="Arial"/>
          <w:b/>
          <w:bCs/>
          <w:sz w:val="22"/>
          <w:szCs w:val="22"/>
        </w:rPr>
        <w:t>–92</w:t>
      </w:r>
      <w:r w:rsidR="271066E9" w:rsidRPr="113FBDA3">
        <w:rPr>
          <w:rFonts w:ascii="Arial" w:hAnsi="Arial" w:cs="Arial"/>
          <w:b/>
          <w:bCs/>
          <w:sz w:val="22"/>
          <w:szCs w:val="22"/>
        </w:rPr>
        <w:t>661</w:t>
      </w:r>
      <w:r w:rsidRPr="113FBDA3">
        <w:rPr>
          <w:rFonts w:ascii="Arial" w:hAnsi="Arial" w:cs="Arial"/>
          <w:b/>
          <w:bCs/>
          <w:sz w:val="22"/>
          <w:szCs w:val="22"/>
        </w:rPr>
        <w:t>)</w:t>
      </w:r>
    </w:p>
    <w:p w14:paraId="25F6A818" w14:textId="77777777" w:rsidR="00042367" w:rsidRDefault="00042367" w:rsidP="00042367">
      <w:pPr>
        <w:pStyle w:val="NoSpacing"/>
        <w:rPr>
          <w:rFonts w:ascii="Arial" w:hAnsi="Arial" w:cs="Arial"/>
          <w:b/>
          <w:bCs/>
          <w:sz w:val="22"/>
          <w:szCs w:val="22"/>
        </w:rPr>
      </w:pPr>
    </w:p>
    <w:p w14:paraId="4D601D70" w14:textId="3F25BDFF" w:rsidR="002324EF" w:rsidRPr="00042367" w:rsidRDefault="002324EF" w:rsidP="00042367">
      <w:pPr>
        <w:pStyle w:val="NoSpacing"/>
        <w:rPr>
          <w:rFonts w:ascii="Arial" w:hAnsi="Arial" w:cs="Arial"/>
          <w:b/>
          <w:bCs/>
          <w:sz w:val="22"/>
          <w:szCs w:val="22"/>
        </w:rPr>
      </w:pPr>
      <w:r w:rsidRPr="00722341">
        <w:rPr>
          <w:rFonts w:ascii="Arial" w:hAnsi="Arial" w:cs="Arial"/>
          <w:sz w:val="22"/>
          <w:szCs w:val="22"/>
        </w:rPr>
        <w:t xml:space="preserve">These codes </w:t>
      </w:r>
      <w:r w:rsidR="3560B7CC" w:rsidRPr="00722341">
        <w:rPr>
          <w:rFonts w:ascii="Arial" w:eastAsia="Arial" w:hAnsi="Arial" w:cs="Arial"/>
          <w:sz w:val="22"/>
          <w:szCs w:val="22"/>
        </w:rPr>
        <w:t>describe treatment that addresses both a speech sound production disorder and a language comprehension and expression disorder during the same session.</w:t>
      </w:r>
    </w:p>
    <w:p w14:paraId="7B5638EF" w14:textId="77777777" w:rsidR="002324EF" w:rsidRPr="003849EF" w:rsidRDefault="002324EF" w:rsidP="002324EF">
      <w:pPr>
        <w:pStyle w:val="NoSpacing"/>
        <w:rPr>
          <w:rFonts w:ascii="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2324EF" w:rsidRPr="003849EF" w14:paraId="13818168" w14:textId="77777777" w:rsidTr="113FBDA3">
        <w:tc>
          <w:tcPr>
            <w:tcW w:w="1345" w:type="dxa"/>
            <w:shd w:val="clear" w:color="auto" w:fill="E8E8E8" w:themeFill="background2"/>
            <w:tcMar>
              <w:top w:w="115" w:type="dxa"/>
              <w:left w:w="115" w:type="dxa"/>
              <w:bottom w:w="115" w:type="dxa"/>
              <w:right w:w="115" w:type="dxa"/>
            </w:tcMar>
          </w:tcPr>
          <w:p w14:paraId="35D33491" w14:textId="77777777" w:rsidR="002324EF" w:rsidRPr="003849EF" w:rsidRDefault="002324EF">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02946F61" w14:textId="77777777" w:rsidR="002324EF" w:rsidRPr="003849EF" w:rsidRDefault="002324EF">
            <w:pPr>
              <w:pStyle w:val="NoSpacing"/>
              <w:rPr>
                <w:rFonts w:ascii="Arial" w:hAnsi="Arial" w:cs="Arial"/>
                <w:b/>
                <w:bCs/>
                <w:sz w:val="22"/>
                <w:szCs w:val="22"/>
              </w:rPr>
            </w:pPr>
            <w:r w:rsidRPr="003849EF">
              <w:rPr>
                <w:rFonts w:ascii="Arial" w:hAnsi="Arial" w:cs="Arial"/>
                <w:b/>
                <w:bCs/>
                <w:sz w:val="22"/>
                <w:szCs w:val="22"/>
              </w:rPr>
              <w:t>CPT Long Descriptor</w:t>
            </w:r>
          </w:p>
        </w:tc>
      </w:tr>
      <w:tr w:rsidR="002324EF" w:rsidRPr="003849EF" w14:paraId="0553A3BF" w14:textId="77777777" w:rsidTr="113FBDA3">
        <w:tc>
          <w:tcPr>
            <w:tcW w:w="1345" w:type="dxa"/>
            <w:tcMar>
              <w:top w:w="115" w:type="dxa"/>
              <w:left w:w="115" w:type="dxa"/>
              <w:bottom w:w="115" w:type="dxa"/>
              <w:right w:w="115" w:type="dxa"/>
            </w:tcMar>
          </w:tcPr>
          <w:p w14:paraId="6A4E29DB" w14:textId="7A4172E6" w:rsidR="002324EF" w:rsidRPr="003849EF" w:rsidRDefault="002324EF">
            <w:pPr>
              <w:pStyle w:val="NoSpacing"/>
              <w:rPr>
                <w:rFonts w:ascii="Arial" w:hAnsi="Arial" w:cs="Arial"/>
                <w:sz w:val="22"/>
                <w:szCs w:val="22"/>
              </w:rPr>
            </w:pPr>
            <w:r w:rsidRPr="6156F727">
              <w:rPr>
                <w:rFonts w:ascii="Arial" w:hAnsi="Arial" w:cs="Arial"/>
                <w:b/>
                <w:bCs/>
                <w:sz w:val="22"/>
                <w:szCs w:val="22"/>
              </w:rPr>
              <w:t>92</w:t>
            </w:r>
            <w:r w:rsidR="66D1CB1D" w:rsidRPr="6156F727">
              <w:rPr>
                <w:rFonts w:ascii="Arial" w:hAnsi="Arial" w:cs="Arial"/>
                <w:b/>
                <w:bCs/>
                <w:sz w:val="22"/>
                <w:szCs w:val="22"/>
              </w:rPr>
              <w:t>660</w:t>
            </w:r>
          </w:p>
        </w:tc>
        <w:tc>
          <w:tcPr>
            <w:tcW w:w="8100" w:type="dxa"/>
            <w:tcMar>
              <w:top w:w="115" w:type="dxa"/>
              <w:left w:w="115" w:type="dxa"/>
              <w:bottom w:w="115" w:type="dxa"/>
              <w:right w:w="115" w:type="dxa"/>
            </w:tcMar>
          </w:tcPr>
          <w:p w14:paraId="53A89471" w14:textId="310AC0CB" w:rsidR="002324EF" w:rsidRPr="003849EF" w:rsidRDefault="002324EF">
            <w:pPr>
              <w:pStyle w:val="NoSpacing"/>
              <w:spacing w:before="60"/>
              <w:rPr>
                <w:rFonts w:ascii="Arial" w:hAnsi="Arial" w:cs="Arial"/>
                <w:sz w:val="22"/>
                <w:szCs w:val="22"/>
              </w:rPr>
            </w:pPr>
            <w:r>
              <w:rPr>
                <w:rFonts w:ascii="Arial" w:hAnsi="Arial" w:cs="Arial"/>
                <w:sz w:val="22"/>
                <w:szCs w:val="22"/>
              </w:rPr>
              <w:t>Treatment of speech sound production disorder (eg</w:t>
            </w:r>
            <w:r w:rsidR="008E1DE7">
              <w:rPr>
                <w:rFonts w:ascii="Arial" w:hAnsi="Arial" w:cs="Arial"/>
                <w:sz w:val="22"/>
                <w:szCs w:val="22"/>
              </w:rPr>
              <w:t>,</w:t>
            </w:r>
            <w:r>
              <w:rPr>
                <w:rFonts w:ascii="Arial" w:hAnsi="Arial" w:cs="Arial"/>
                <w:sz w:val="22"/>
                <w:szCs w:val="22"/>
              </w:rPr>
              <w:t xml:space="preserve"> articulation, phonological process, apraxia, dysarthria) and language comprehension and expression disorder (eg, receptive and expressive language), direct (one-on-one) patient contact; initial 30 minutes</w:t>
            </w:r>
          </w:p>
        </w:tc>
      </w:tr>
      <w:tr w:rsidR="002324EF" w:rsidRPr="003849EF" w14:paraId="0E3A0626" w14:textId="77777777" w:rsidTr="113FBDA3">
        <w:tc>
          <w:tcPr>
            <w:tcW w:w="1345" w:type="dxa"/>
            <w:tcMar>
              <w:top w:w="115" w:type="dxa"/>
              <w:left w:w="115" w:type="dxa"/>
              <w:bottom w:w="115" w:type="dxa"/>
              <w:right w:w="115" w:type="dxa"/>
            </w:tcMar>
          </w:tcPr>
          <w:p w14:paraId="74BD910D" w14:textId="3BE1C9B5" w:rsidR="002324EF" w:rsidRPr="003849EF" w:rsidRDefault="002324EF">
            <w:pPr>
              <w:pStyle w:val="NoSpacing"/>
              <w:rPr>
                <w:rFonts w:ascii="Arial" w:hAnsi="Arial" w:cs="Arial"/>
                <w:b/>
                <w:bCs/>
                <w:sz w:val="22"/>
                <w:szCs w:val="22"/>
              </w:rPr>
            </w:pPr>
            <w:r w:rsidRPr="6156F727">
              <w:rPr>
                <w:rFonts w:ascii="Arial" w:hAnsi="Arial" w:cs="Arial"/>
                <w:b/>
                <w:bCs/>
                <w:sz w:val="22"/>
                <w:szCs w:val="22"/>
              </w:rPr>
              <w:t>+92</w:t>
            </w:r>
            <w:r w:rsidR="19EA8473" w:rsidRPr="6156F727">
              <w:rPr>
                <w:rFonts w:ascii="Arial" w:hAnsi="Arial" w:cs="Arial"/>
                <w:b/>
                <w:bCs/>
                <w:sz w:val="22"/>
                <w:szCs w:val="22"/>
              </w:rPr>
              <w:t>661</w:t>
            </w:r>
          </w:p>
        </w:tc>
        <w:tc>
          <w:tcPr>
            <w:tcW w:w="8100" w:type="dxa"/>
            <w:tcMar>
              <w:top w:w="115" w:type="dxa"/>
              <w:left w:w="115" w:type="dxa"/>
              <w:bottom w:w="115" w:type="dxa"/>
              <w:right w:w="115" w:type="dxa"/>
            </w:tcMar>
          </w:tcPr>
          <w:p w14:paraId="2772A88B" w14:textId="77777777" w:rsidR="002324EF" w:rsidRDefault="002324EF">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74B8AA0B" w14:textId="77777777" w:rsidR="002324EF" w:rsidRDefault="002324EF">
            <w:pPr>
              <w:pStyle w:val="NoSpacing"/>
              <w:rPr>
                <w:rFonts w:ascii="Arial" w:hAnsi="Arial" w:cs="Arial"/>
                <w:sz w:val="22"/>
                <w:szCs w:val="22"/>
              </w:rPr>
            </w:pPr>
          </w:p>
          <w:p w14:paraId="6B60681F" w14:textId="11540109" w:rsidR="002324EF" w:rsidRDefault="002324EF">
            <w:pPr>
              <w:pStyle w:val="NoSpacing"/>
              <w:rPr>
                <w:rFonts w:ascii="Arial" w:hAnsi="Arial" w:cs="Arial"/>
                <w:sz w:val="22"/>
                <w:szCs w:val="22"/>
              </w:rPr>
            </w:pPr>
            <w:r w:rsidRPr="113FBDA3">
              <w:rPr>
                <w:rFonts w:ascii="Arial" w:hAnsi="Arial" w:cs="Arial"/>
                <w:sz w:val="22"/>
                <w:szCs w:val="22"/>
              </w:rPr>
              <w:t xml:space="preserve">(Use </w:t>
            </w:r>
            <w:r w:rsidR="63E93052" w:rsidRPr="113FBDA3">
              <w:rPr>
                <w:rFonts w:ascii="Arial" w:hAnsi="Arial" w:cs="Arial"/>
                <w:sz w:val="22"/>
                <w:szCs w:val="22"/>
              </w:rPr>
              <w:t>92661</w:t>
            </w:r>
            <w:r w:rsidRPr="113FBDA3">
              <w:rPr>
                <w:rFonts w:ascii="Arial" w:hAnsi="Arial" w:cs="Arial"/>
                <w:sz w:val="22"/>
                <w:szCs w:val="22"/>
              </w:rPr>
              <w:t xml:space="preserve"> in conjunction with </w:t>
            </w:r>
            <w:r w:rsidR="2541A3B7" w:rsidRPr="113FBDA3">
              <w:rPr>
                <w:rFonts w:ascii="Arial" w:hAnsi="Arial" w:cs="Arial"/>
                <w:sz w:val="22"/>
                <w:szCs w:val="22"/>
              </w:rPr>
              <w:t>92660</w:t>
            </w:r>
            <w:r w:rsidRPr="113FBDA3">
              <w:rPr>
                <w:rFonts w:ascii="Arial" w:hAnsi="Arial" w:cs="Arial"/>
                <w:sz w:val="22"/>
                <w:szCs w:val="22"/>
              </w:rPr>
              <w:t>)</w:t>
            </w:r>
          </w:p>
          <w:p w14:paraId="6C875E7A" w14:textId="77777777" w:rsidR="002324EF" w:rsidRDefault="002324EF">
            <w:pPr>
              <w:pStyle w:val="NoSpacing"/>
              <w:rPr>
                <w:rFonts w:ascii="Arial" w:hAnsi="Arial" w:cs="Arial"/>
                <w:sz w:val="22"/>
                <w:szCs w:val="22"/>
              </w:rPr>
            </w:pPr>
          </w:p>
          <w:p w14:paraId="204059D8" w14:textId="31AAA42D" w:rsidR="002324EF" w:rsidRDefault="002324EF">
            <w:pPr>
              <w:pStyle w:val="NoSpacing"/>
              <w:rPr>
                <w:rFonts w:ascii="Arial" w:hAnsi="Arial" w:cs="Arial"/>
                <w:sz w:val="22"/>
                <w:szCs w:val="22"/>
              </w:rPr>
            </w:pPr>
            <w:r w:rsidRPr="113FBDA3">
              <w:rPr>
                <w:rFonts w:ascii="Arial" w:hAnsi="Arial" w:cs="Arial"/>
                <w:sz w:val="22"/>
                <w:szCs w:val="22"/>
              </w:rPr>
              <w:t xml:space="preserve">(Do not report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 xml:space="preserve"> in conjunction with </w:t>
            </w:r>
            <w:r w:rsidR="6C1B4EA0" w:rsidRPr="113FBDA3">
              <w:rPr>
                <w:rFonts w:ascii="Arial" w:hAnsi="Arial" w:cs="Arial"/>
                <w:sz w:val="22"/>
                <w:szCs w:val="22"/>
              </w:rPr>
              <w:t>92656</w:t>
            </w:r>
            <w:r w:rsidRPr="113FBDA3">
              <w:rPr>
                <w:rFonts w:ascii="Arial" w:hAnsi="Arial" w:cs="Arial"/>
                <w:sz w:val="22"/>
                <w:szCs w:val="22"/>
              </w:rPr>
              <w:t xml:space="preserve">, </w:t>
            </w:r>
            <w:r w:rsidR="5DA29FD5" w:rsidRPr="113FBDA3">
              <w:rPr>
                <w:rFonts w:ascii="Arial" w:hAnsi="Arial" w:cs="Arial"/>
                <w:sz w:val="22"/>
                <w:szCs w:val="22"/>
              </w:rPr>
              <w:t>92657</w:t>
            </w:r>
            <w:r w:rsidRPr="113FBDA3">
              <w:rPr>
                <w:rFonts w:ascii="Arial" w:hAnsi="Arial" w:cs="Arial"/>
                <w:sz w:val="22"/>
                <w:szCs w:val="22"/>
              </w:rPr>
              <w:t xml:space="preserve">, </w:t>
            </w:r>
            <w:r w:rsidR="1BD875E7" w:rsidRPr="113FBDA3">
              <w:rPr>
                <w:rFonts w:ascii="Arial" w:hAnsi="Arial" w:cs="Arial"/>
                <w:sz w:val="22"/>
                <w:szCs w:val="22"/>
              </w:rPr>
              <w:t>92658</w:t>
            </w:r>
            <w:r w:rsidRPr="113FBDA3">
              <w:rPr>
                <w:rFonts w:ascii="Arial" w:hAnsi="Arial" w:cs="Arial"/>
                <w:sz w:val="22"/>
                <w:szCs w:val="22"/>
              </w:rPr>
              <w:t xml:space="preserve">, </w:t>
            </w:r>
            <w:r w:rsidR="1E901F1E" w:rsidRPr="113FBDA3">
              <w:rPr>
                <w:rFonts w:ascii="Arial" w:hAnsi="Arial" w:cs="Arial"/>
                <w:sz w:val="22"/>
                <w:szCs w:val="22"/>
              </w:rPr>
              <w:t>92659</w:t>
            </w:r>
            <w:r w:rsidRPr="113FBDA3">
              <w:rPr>
                <w:rFonts w:ascii="Arial" w:hAnsi="Arial" w:cs="Arial"/>
                <w:sz w:val="22"/>
                <w:szCs w:val="22"/>
              </w:rPr>
              <w:t>, 97153, 97155)</w:t>
            </w:r>
          </w:p>
          <w:p w14:paraId="5FC3801E" w14:textId="77777777" w:rsidR="002324EF" w:rsidRDefault="002324EF">
            <w:pPr>
              <w:pStyle w:val="NoSpacing"/>
              <w:rPr>
                <w:rFonts w:ascii="Arial" w:hAnsi="Arial" w:cs="Arial"/>
                <w:sz w:val="22"/>
                <w:szCs w:val="22"/>
              </w:rPr>
            </w:pPr>
          </w:p>
          <w:p w14:paraId="3FF48FA6" w14:textId="2F190763" w:rsidR="002324EF" w:rsidRDefault="002324EF">
            <w:pPr>
              <w:pStyle w:val="NoSpacing"/>
              <w:rPr>
                <w:rFonts w:ascii="Arial" w:hAnsi="Arial" w:cs="Arial"/>
                <w:sz w:val="22"/>
                <w:szCs w:val="22"/>
              </w:rPr>
            </w:pPr>
            <w:r w:rsidRPr="113FBDA3">
              <w:rPr>
                <w:rFonts w:ascii="Arial" w:hAnsi="Arial" w:cs="Arial"/>
                <w:sz w:val="22"/>
                <w:szCs w:val="22"/>
              </w:rPr>
              <w:t xml:space="preserve">(For treatment of speech sound production disorder only, see </w:t>
            </w:r>
            <w:r w:rsidR="6C1B4EA0" w:rsidRPr="113FBDA3">
              <w:rPr>
                <w:rFonts w:ascii="Arial" w:hAnsi="Arial" w:cs="Arial"/>
                <w:sz w:val="22"/>
                <w:szCs w:val="22"/>
              </w:rPr>
              <w:t>92656</w:t>
            </w:r>
            <w:r w:rsidRPr="113FBDA3">
              <w:rPr>
                <w:rFonts w:ascii="Arial" w:hAnsi="Arial" w:cs="Arial"/>
                <w:sz w:val="22"/>
                <w:szCs w:val="22"/>
              </w:rPr>
              <w:t xml:space="preserve">, </w:t>
            </w:r>
            <w:r w:rsidR="5DA29FD5" w:rsidRPr="113FBDA3">
              <w:rPr>
                <w:rFonts w:ascii="Arial" w:hAnsi="Arial" w:cs="Arial"/>
                <w:sz w:val="22"/>
                <w:szCs w:val="22"/>
              </w:rPr>
              <w:t>92657</w:t>
            </w:r>
            <w:r w:rsidRPr="113FBDA3">
              <w:rPr>
                <w:rFonts w:ascii="Arial" w:hAnsi="Arial" w:cs="Arial"/>
                <w:sz w:val="22"/>
                <w:szCs w:val="22"/>
              </w:rPr>
              <w:t>)</w:t>
            </w:r>
          </w:p>
          <w:p w14:paraId="0525AB33" w14:textId="77777777" w:rsidR="002324EF" w:rsidRDefault="002324EF">
            <w:pPr>
              <w:pStyle w:val="NoSpacing"/>
              <w:rPr>
                <w:rFonts w:ascii="Arial" w:hAnsi="Arial" w:cs="Arial"/>
                <w:sz w:val="22"/>
                <w:szCs w:val="22"/>
              </w:rPr>
            </w:pPr>
          </w:p>
          <w:p w14:paraId="6A16F821" w14:textId="3D424B4D" w:rsidR="002324EF" w:rsidRPr="003849EF" w:rsidRDefault="002324EF">
            <w:pPr>
              <w:pStyle w:val="NoSpacing"/>
              <w:rPr>
                <w:rFonts w:ascii="Arial" w:hAnsi="Arial" w:cs="Arial"/>
                <w:sz w:val="22"/>
                <w:szCs w:val="22"/>
              </w:rPr>
            </w:pPr>
            <w:r w:rsidRPr="113FBDA3">
              <w:rPr>
                <w:rFonts w:ascii="Arial" w:hAnsi="Arial" w:cs="Arial"/>
                <w:sz w:val="22"/>
                <w:szCs w:val="22"/>
              </w:rPr>
              <w:t>(For treatment of language comprehension and express</w:t>
            </w:r>
            <w:r w:rsidR="027A9FA6" w:rsidRPr="113FBDA3">
              <w:rPr>
                <w:rFonts w:ascii="Arial" w:hAnsi="Arial" w:cs="Arial"/>
                <w:sz w:val="22"/>
                <w:szCs w:val="22"/>
              </w:rPr>
              <w:t>ion</w:t>
            </w:r>
            <w:r w:rsidRPr="113FBDA3">
              <w:rPr>
                <w:rFonts w:ascii="Arial" w:hAnsi="Arial" w:cs="Arial"/>
                <w:sz w:val="22"/>
                <w:szCs w:val="22"/>
              </w:rPr>
              <w:t xml:space="preserve"> disorder, see </w:t>
            </w:r>
            <w:r w:rsidR="1BD875E7" w:rsidRPr="113FBDA3">
              <w:rPr>
                <w:rFonts w:ascii="Arial" w:hAnsi="Arial" w:cs="Arial"/>
                <w:sz w:val="22"/>
                <w:szCs w:val="22"/>
              </w:rPr>
              <w:t>92658</w:t>
            </w:r>
            <w:r w:rsidRPr="113FBDA3">
              <w:rPr>
                <w:rFonts w:ascii="Arial" w:hAnsi="Arial" w:cs="Arial"/>
                <w:sz w:val="22"/>
                <w:szCs w:val="22"/>
              </w:rPr>
              <w:t xml:space="preserve">, </w:t>
            </w:r>
            <w:r w:rsidR="1E901F1E" w:rsidRPr="113FBDA3">
              <w:rPr>
                <w:rFonts w:ascii="Arial" w:hAnsi="Arial" w:cs="Arial"/>
                <w:sz w:val="22"/>
                <w:szCs w:val="22"/>
              </w:rPr>
              <w:t>92659</w:t>
            </w:r>
            <w:r w:rsidRPr="113FBDA3">
              <w:rPr>
                <w:rFonts w:ascii="Arial" w:hAnsi="Arial" w:cs="Arial"/>
                <w:sz w:val="22"/>
                <w:szCs w:val="22"/>
              </w:rPr>
              <w:t>)</w:t>
            </w:r>
          </w:p>
        </w:tc>
      </w:tr>
    </w:tbl>
    <w:p w14:paraId="7794B363" w14:textId="77777777" w:rsidR="002324EF" w:rsidRDefault="002324EF">
      <w:pPr>
        <w:rPr>
          <w:rFonts w:ascii="Arial" w:hAnsi="Arial" w:cs="Arial"/>
          <w:sz w:val="22"/>
          <w:szCs w:val="22"/>
        </w:rPr>
      </w:pPr>
    </w:p>
    <w:p w14:paraId="0F4D682B" w14:textId="338F6BB0" w:rsidR="00042367" w:rsidRPr="00042367" w:rsidRDefault="00D26982" w:rsidP="00844B85">
      <w:pPr>
        <w:pStyle w:val="NoSpacing"/>
        <w:rPr>
          <w:rFonts w:ascii="Arial" w:hAnsi="Arial" w:cs="Arial"/>
          <w:b/>
          <w:bCs/>
          <w:sz w:val="22"/>
          <w:szCs w:val="22"/>
        </w:rPr>
      </w:pPr>
      <w:r w:rsidRPr="113FBDA3">
        <w:rPr>
          <w:rFonts w:ascii="Arial" w:hAnsi="Arial" w:cs="Arial"/>
          <w:b/>
          <w:bCs/>
          <w:sz w:val="22"/>
          <w:szCs w:val="22"/>
        </w:rPr>
        <w:t>Treatment of Voice, Upper Airway Dysfunction, and/or Resonance Disorders (Codes 92</w:t>
      </w:r>
      <w:r w:rsidR="41FB2BC2" w:rsidRPr="113FBDA3">
        <w:rPr>
          <w:rFonts w:ascii="Arial" w:hAnsi="Arial" w:cs="Arial"/>
          <w:b/>
          <w:bCs/>
          <w:sz w:val="22"/>
          <w:szCs w:val="22"/>
        </w:rPr>
        <w:t>6</w:t>
      </w:r>
      <w:r w:rsidR="746524FA" w:rsidRPr="113FBDA3">
        <w:rPr>
          <w:rFonts w:ascii="Arial" w:hAnsi="Arial" w:cs="Arial"/>
          <w:b/>
          <w:bCs/>
          <w:sz w:val="22"/>
          <w:szCs w:val="22"/>
        </w:rPr>
        <w:t>62</w:t>
      </w:r>
      <w:r w:rsidRPr="113FBDA3">
        <w:rPr>
          <w:rFonts w:ascii="Arial" w:hAnsi="Arial" w:cs="Arial"/>
          <w:b/>
          <w:bCs/>
          <w:sz w:val="22"/>
          <w:szCs w:val="22"/>
        </w:rPr>
        <w:t>–92</w:t>
      </w:r>
      <w:r w:rsidR="09CE36E9" w:rsidRPr="113FBDA3">
        <w:rPr>
          <w:rFonts w:ascii="Arial" w:hAnsi="Arial" w:cs="Arial"/>
          <w:b/>
          <w:bCs/>
          <w:sz w:val="22"/>
          <w:szCs w:val="22"/>
        </w:rPr>
        <w:t>66</w:t>
      </w:r>
      <w:r w:rsidR="3781135F" w:rsidRPr="113FBDA3">
        <w:rPr>
          <w:rFonts w:ascii="Arial" w:hAnsi="Arial" w:cs="Arial"/>
          <w:b/>
          <w:bCs/>
          <w:sz w:val="22"/>
          <w:szCs w:val="22"/>
        </w:rPr>
        <w:t>3</w:t>
      </w:r>
      <w:r w:rsidRPr="113FBDA3">
        <w:rPr>
          <w:rFonts w:ascii="Arial" w:hAnsi="Arial" w:cs="Arial"/>
          <w:b/>
          <w:bCs/>
          <w:sz w:val="22"/>
          <w:szCs w:val="22"/>
        </w:rPr>
        <w:t>)</w:t>
      </w:r>
    </w:p>
    <w:p w14:paraId="1FB14908" w14:textId="77777777" w:rsidR="00042367" w:rsidRDefault="00042367" w:rsidP="00844B85">
      <w:pPr>
        <w:pStyle w:val="NoSpacing"/>
        <w:rPr>
          <w:rFonts w:ascii="Arial" w:hAnsi="Arial" w:cs="Arial"/>
          <w:sz w:val="22"/>
          <w:szCs w:val="22"/>
        </w:rPr>
      </w:pPr>
    </w:p>
    <w:p w14:paraId="5D98EEC7" w14:textId="029B6D00" w:rsidR="00D26982" w:rsidRDefault="00D26982" w:rsidP="00844B85">
      <w:pPr>
        <w:pStyle w:val="NoSpacing"/>
        <w:rPr>
          <w:rFonts w:ascii="Arial" w:eastAsia="Arial" w:hAnsi="Arial" w:cs="Arial"/>
          <w:sz w:val="22"/>
          <w:szCs w:val="22"/>
        </w:rPr>
      </w:pPr>
      <w:r w:rsidRPr="00722341">
        <w:rPr>
          <w:rFonts w:ascii="Arial" w:hAnsi="Arial" w:cs="Arial"/>
          <w:sz w:val="22"/>
          <w:szCs w:val="22"/>
        </w:rPr>
        <w:t xml:space="preserve">These codes </w:t>
      </w:r>
      <w:r w:rsidR="00847C91" w:rsidRPr="00722341">
        <w:rPr>
          <w:rFonts w:ascii="Arial" w:eastAsia="Arial" w:hAnsi="Arial" w:cs="Arial"/>
          <w:sz w:val="22"/>
          <w:szCs w:val="22"/>
        </w:rPr>
        <w:t>describe treatment of voice, upper airway dysfunction, and/or resonance disorders associated with structural, neurologic, or functional conditions. Examples may include dysphonia associated with vocal nodules, spasmodic dysphonia, vocal tremor, vocal fold paralysis, and inducible laryngeal obstruction.</w:t>
      </w:r>
    </w:p>
    <w:p w14:paraId="36EA2BBF" w14:textId="77777777" w:rsidR="003570FD" w:rsidRPr="00722341" w:rsidRDefault="003570FD" w:rsidP="00844B85">
      <w:pPr>
        <w:pStyle w:val="NoSpacing"/>
        <w:rPr>
          <w:rFonts w:ascii="Arial" w:eastAsia="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D26982" w:rsidRPr="003849EF" w14:paraId="51E57BA8" w14:textId="77777777" w:rsidTr="113FBDA3">
        <w:tc>
          <w:tcPr>
            <w:tcW w:w="1345" w:type="dxa"/>
            <w:shd w:val="clear" w:color="auto" w:fill="E8E8E8" w:themeFill="background2"/>
            <w:tcMar>
              <w:top w:w="115" w:type="dxa"/>
              <w:left w:w="115" w:type="dxa"/>
              <w:bottom w:w="115" w:type="dxa"/>
              <w:right w:w="115" w:type="dxa"/>
            </w:tcMar>
          </w:tcPr>
          <w:p w14:paraId="4F0D33E4" w14:textId="77777777" w:rsidR="00D26982" w:rsidRPr="003849EF" w:rsidRDefault="00D26982">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488C855F" w14:textId="77777777" w:rsidR="00D26982" w:rsidRPr="003849EF" w:rsidRDefault="00D26982">
            <w:pPr>
              <w:pStyle w:val="NoSpacing"/>
              <w:rPr>
                <w:rFonts w:ascii="Arial" w:hAnsi="Arial" w:cs="Arial"/>
                <w:b/>
                <w:bCs/>
                <w:sz w:val="22"/>
                <w:szCs w:val="22"/>
              </w:rPr>
            </w:pPr>
            <w:r w:rsidRPr="003849EF">
              <w:rPr>
                <w:rFonts w:ascii="Arial" w:hAnsi="Arial" w:cs="Arial"/>
                <w:b/>
                <w:bCs/>
                <w:sz w:val="22"/>
                <w:szCs w:val="22"/>
              </w:rPr>
              <w:t>CPT Long Descriptor</w:t>
            </w:r>
          </w:p>
        </w:tc>
      </w:tr>
      <w:tr w:rsidR="00D26982" w:rsidRPr="003849EF" w14:paraId="0D5D7750" w14:textId="77777777" w:rsidTr="113FBDA3">
        <w:tc>
          <w:tcPr>
            <w:tcW w:w="1345" w:type="dxa"/>
            <w:tcMar>
              <w:top w:w="115" w:type="dxa"/>
              <w:left w:w="115" w:type="dxa"/>
              <w:bottom w:w="115" w:type="dxa"/>
              <w:right w:w="115" w:type="dxa"/>
            </w:tcMar>
          </w:tcPr>
          <w:p w14:paraId="6BC5B651" w14:textId="5A4BCEAB" w:rsidR="00D26982" w:rsidRPr="003849EF" w:rsidRDefault="00D26982">
            <w:pPr>
              <w:pStyle w:val="NoSpacing"/>
              <w:rPr>
                <w:rFonts w:ascii="Arial" w:hAnsi="Arial" w:cs="Arial"/>
                <w:sz w:val="22"/>
                <w:szCs w:val="22"/>
              </w:rPr>
            </w:pPr>
            <w:r w:rsidRPr="113FBDA3">
              <w:rPr>
                <w:rFonts w:ascii="Arial" w:hAnsi="Arial" w:cs="Arial"/>
                <w:b/>
                <w:bCs/>
                <w:sz w:val="22"/>
                <w:szCs w:val="22"/>
              </w:rPr>
              <w:t>92</w:t>
            </w:r>
            <w:r w:rsidR="4E8449F8" w:rsidRPr="113FBDA3">
              <w:rPr>
                <w:rFonts w:ascii="Arial" w:hAnsi="Arial" w:cs="Arial"/>
                <w:b/>
                <w:bCs/>
                <w:sz w:val="22"/>
                <w:szCs w:val="22"/>
              </w:rPr>
              <w:t>662</w:t>
            </w:r>
          </w:p>
        </w:tc>
        <w:tc>
          <w:tcPr>
            <w:tcW w:w="8100" w:type="dxa"/>
            <w:tcMar>
              <w:top w:w="115" w:type="dxa"/>
              <w:left w:w="115" w:type="dxa"/>
              <w:bottom w:w="115" w:type="dxa"/>
              <w:right w:w="115" w:type="dxa"/>
            </w:tcMar>
          </w:tcPr>
          <w:p w14:paraId="1AF03CE9" w14:textId="165EED21" w:rsidR="00D26982" w:rsidRPr="003849EF" w:rsidRDefault="00D26982">
            <w:pPr>
              <w:pStyle w:val="NoSpacing"/>
              <w:spacing w:before="60"/>
              <w:rPr>
                <w:rFonts w:ascii="Arial" w:hAnsi="Arial" w:cs="Arial"/>
                <w:sz w:val="22"/>
                <w:szCs w:val="22"/>
              </w:rPr>
            </w:pPr>
            <w:r>
              <w:rPr>
                <w:rFonts w:ascii="Arial" w:hAnsi="Arial" w:cs="Arial"/>
                <w:sz w:val="22"/>
                <w:szCs w:val="22"/>
              </w:rPr>
              <w:t xml:space="preserve">Treatment of </w:t>
            </w:r>
            <w:r w:rsidR="002324EF">
              <w:rPr>
                <w:rFonts w:ascii="Arial" w:hAnsi="Arial" w:cs="Arial"/>
                <w:sz w:val="22"/>
                <w:szCs w:val="22"/>
              </w:rPr>
              <w:t>voice, upper airway dysfunction, and/or resonance disorders</w:t>
            </w:r>
            <w:r>
              <w:rPr>
                <w:rFonts w:ascii="Arial" w:hAnsi="Arial" w:cs="Arial"/>
                <w:sz w:val="22"/>
                <w:szCs w:val="22"/>
              </w:rPr>
              <w:t>, direct (one-on-one) patient contact; initial 30 minutes</w:t>
            </w:r>
          </w:p>
        </w:tc>
      </w:tr>
      <w:tr w:rsidR="00D26982" w:rsidRPr="003849EF" w14:paraId="606F217C" w14:textId="77777777" w:rsidTr="113FBDA3">
        <w:tc>
          <w:tcPr>
            <w:tcW w:w="1345" w:type="dxa"/>
            <w:tcMar>
              <w:top w:w="115" w:type="dxa"/>
              <w:left w:w="115" w:type="dxa"/>
              <w:bottom w:w="115" w:type="dxa"/>
              <w:right w:w="115" w:type="dxa"/>
            </w:tcMar>
          </w:tcPr>
          <w:p w14:paraId="55B6E22C" w14:textId="29446AB6" w:rsidR="00D26982" w:rsidRPr="003849EF" w:rsidRDefault="00D26982">
            <w:pPr>
              <w:pStyle w:val="NoSpacing"/>
              <w:rPr>
                <w:rFonts w:ascii="Arial" w:hAnsi="Arial" w:cs="Arial"/>
                <w:b/>
                <w:bCs/>
                <w:sz w:val="22"/>
                <w:szCs w:val="22"/>
              </w:rPr>
            </w:pPr>
            <w:r w:rsidRPr="6156F727">
              <w:rPr>
                <w:rFonts w:ascii="Arial" w:hAnsi="Arial" w:cs="Arial"/>
                <w:b/>
                <w:bCs/>
                <w:sz w:val="22"/>
                <w:szCs w:val="22"/>
              </w:rPr>
              <w:t>+92</w:t>
            </w:r>
            <w:r w:rsidR="13D748BC" w:rsidRPr="6156F727">
              <w:rPr>
                <w:rFonts w:ascii="Arial" w:hAnsi="Arial" w:cs="Arial"/>
                <w:b/>
                <w:bCs/>
                <w:sz w:val="22"/>
                <w:szCs w:val="22"/>
              </w:rPr>
              <w:t>663</w:t>
            </w:r>
          </w:p>
        </w:tc>
        <w:tc>
          <w:tcPr>
            <w:tcW w:w="8100" w:type="dxa"/>
            <w:tcMar>
              <w:top w:w="115" w:type="dxa"/>
              <w:left w:w="115" w:type="dxa"/>
              <w:bottom w:w="115" w:type="dxa"/>
              <w:right w:w="115" w:type="dxa"/>
            </w:tcMar>
          </w:tcPr>
          <w:p w14:paraId="640F8EF8" w14:textId="77777777" w:rsidR="00D26982" w:rsidRDefault="00D26982">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43ECA9E5" w14:textId="77777777" w:rsidR="00D26982" w:rsidRDefault="00D26982">
            <w:pPr>
              <w:pStyle w:val="NoSpacing"/>
              <w:rPr>
                <w:rFonts w:ascii="Arial" w:hAnsi="Arial" w:cs="Arial"/>
                <w:sz w:val="22"/>
                <w:szCs w:val="22"/>
              </w:rPr>
            </w:pPr>
          </w:p>
          <w:p w14:paraId="693E7BF3" w14:textId="6B34AE68" w:rsidR="00D26982" w:rsidRDefault="00D26982">
            <w:pPr>
              <w:pStyle w:val="NoSpacing"/>
              <w:rPr>
                <w:rFonts w:ascii="Arial" w:hAnsi="Arial" w:cs="Arial"/>
                <w:sz w:val="22"/>
                <w:szCs w:val="22"/>
              </w:rPr>
            </w:pPr>
            <w:r w:rsidRPr="113FBDA3">
              <w:rPr>
                <w:rFonts w:ascii="Arial" w:hAnsi="Arial" w:cs="Arial"/>
                <w:sz w:val="22"/>
                <w:szCs w:val="22"/>
              </w:rPr>
              <w:t xml:space="preserve">(Use </w:t>
            </w:r>
            <w:r w:rsidR="15FBBAE7" w:rsidRPr="113FBDA3">
              <w:rPr>
                <w:rFonts w:ascii="Arial" w:hAnsi="Arial" w:cs="Arial"/>
                <w:sz w:val="22"/>
                <w:szCs w:val="22"/>
              </w:rPr>
              <w:t>92663</w:t>
            </w:r>
            <w:r w:rsidRPr="113FBDA3">
              <w:rPr>
                <w:rFonts w:ascii="Arial" w:hAnsi="Arial" w:cs="Arial"/>
                <w:sz w:val="22"/>
                <w:szCs w:val="22"/>
              </w:rPr>
              <w:t xml:space="preserve"> in conjunction with </w:t>
            </w:r>
            <w:r w:rsidR="10C4DE36" w:rsidRPr="113FBDA3">
              <w:rPr>
                <w:rFonts w:ascii="Arial" w:hAnsi="Arial" w:cs="Arial"/>
                <w:sz w:val="22"/>
                <w:szCs w:val="22"/>
              </w:rPr>
              <w:t>92662</w:t>
            </w:r>
            <w:r w:rsidRPr="113FBDA3">
              <w:rPr>
                <w:rFonts w:ascii="Arial" w:hAnsi="Arial" w:cs="Arial"/>
                <w:sz w:val="22"/>
                <w:szCs w:val="22"/>
              </w:rPr>
              <w:t>)</w:t>
            </w:r>
          </w:p>
          <w:p w14:paraId="1D25F73D" w14:textId="77777777" w:rsidR="00D26982" w:rsidRDefault="00D26982">
            <w:pPr>
              <w:pStyle w:val="NoSpacing"/>
              <w:rPr>
                <w:rFonts w:ascii="Arial" w:hAnsi="Arial" w:cs="Arial"/>
                <w:sz w:val="22"/>
                <w:szCs w:val="22"/>
              </w:rPr>
            </w:pPr>
          </w:p>
          <w:p w14:paraId="0CF9A657" w14:textId="1173A966" w:rsidR="00D26982" w:rsidRPr="003849EF" w:rsidRDefault="00D26982">
            <w:pPr>
              <w:pStyle w:val="NoSpacing"/>
              <w:rPr>
                <w:rFonts w:ascii="Arial" w:hAnsi="Arial" w:cs="Arial"/>
                <w:sz w:val="22"/>
                <w:szCs w:val="22"/>
              </w:rPr>
            </w:pPr>
            <w:r w:rsidRPr="113FBDA3">
              <w:rPr>
                <w:rFonts w:ascii="Arial" w:hAnsi="Arial" w:cs="Arial"/>
                <w:sz w:val="22"/>
                <w:szCs w:val="22"/>
              </w:rPr>
              <w:t xml:space="preserve">(Do not report </w:t>
            </w:r>
            <w:r w:rsidR="10C4DE36" w:rsidRPr="113FBDA3">
              <w:rPr>
                <w:rFonts w:ascii="Arial" w:hAnsi="Arial" w:cs="Arial"/>
                <w:sz w:val="22"/>
                <w:szCs w:val="22"/>
              </w:rPr>
              <w:t>92662</w:t>
            </w:r>
            <w:r w:rsidRPr="113FBDA3">
              <w:rPr>
                <w:rFonts w:ascii="Arial" w:hAnsi="Arial" w:cs="Arial"/>
                <w:sz w:val="22"/>
                <w:szCs w:val="22"/>
              </w:rPr>
              <w:t xml:space="preserve">, </w:t>
            </w:r>
            <w:r w:rsidR="15FBBAE7" w:rsidRPr="113FBDA3">
              <w:rPr>
                <w:rFonts w:ascii="Arial" w:hAnsi="Arial" w:cs="Arial"/>
                <w:sz w:val="22"/>
                <w:szCs w:val="22"/>
              </w:rPr>
              <w:t>92663</w:t>
            </w:r>
            <w:r w:rsidRPr="113FBDA3">
              <w:rPr>
                <w:rFonts w:ascii="Arial" w:hAnsi="Arial" w:cs="Arial"/>
                <w:sz w:val="22"/>
                <w:szCs w:val="22"/>
              </w:rPr>
              <w:t xml:space="preserve"> in conjunction with 97153, 97155)</w:t>
            </w:r>
          </w:p>
        </w:tc>
      </w:tr>
    </w:tbl>
    <w:p w14:paraId="22646FA2" w14:textId="77777777" w:rsidR="00D26982" w:rsidRPr="00E61129" w:rsidRDefault="00D26982" w:rsidP="00D26982">
      <w:pPr>
        <w:rPr>
          <w:rFonts w:ascii="Arial" w:hAnsi="Arial" w:cs="Arial"/>
          <w:sz w:val="22"/>
          <w:szCs w:val="22"/>
        </w:rPr>
      </w:pPr>
    </w:p>
    <w:p w14:paraId="212E86E6" w14:textId="77777777" w:rsidR="00D26982" w:rsidRPr="00E61129" w:rsidRDefault="00D26982">
      <w:pPr>
        <w:rPr>
          <w:rFonts w:ascii="Arial" w:hAnsi="Arial" w:cs="Arial"/>
          <w:sz w:val="22"/>
          <w:szCs w:val="22"/>
        </w:rPr>
      </w:pPr>
    </w:p>
    <w:sectPr w:rsidR="00D26982" w:rsidRPr="00E61129" w:rsidSect="00797B08">
      <w:headerReference w:type="default" r:id="rId17"/>
      <w:headerReference w:type="first" r:id="rId18"/>
      <w:pgSz w:w="12240" w:h="15840"/>
      <w:pgMar w:top="17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36FEF" w14:textId="77777777" w:rsidR="00B64F22" w:rsidRDefault="00B64F22" w:rsidP="00F3159E">
      <w:pPr>
        <w:spacing w:after="0" w:line="240" w:lineRule="auto"/>
      </w:pPr>
      <w:r>
        <w:separator/>
      </w:r>
    </w:p>
  </w:endnote>
  <w:endnote w:type="continuationSeparator" w:id="0">
    <w:p w14:paraId="51A020D4" w14:textId="77777777" w:rsidR="00B64F22" w:rsidRDefault="00B64F22" w:rsidP="00F31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52118" w14:textId="77777777" w:rsidR="00B64F22" w:rsidRDefault="00B64F22" w:rsidP="00F3159E">
      <w:pPr>
        <w:spacing w:after="0" w:line="240" w:lineRule="auto"/>
      </w:pPr>
      <w:r>
        <w:separator/>
      </w:r>
    </w:p>
  </w:footnote>
  <w:footnote w:type="continuationSeparator" w:id="0">
    <w:p w14:paraId="79E147F5" w14:textId="77777777" w:rsidR="00B64F22" w:rsidRDefault="00B64F22" w:rsidP="00F31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05DBA" w14:textId="147AEFD4" w:rsidR="00797B08" w:rsidRDefault="00797B08">
    <w:pPr>
      <w:pStyle w:val="Header"/>
    </w:pPr>
    <w:r>
      <w:t xml:space="preserve">Page </w:t>
    </w:r>
    <w:sdt>
      <w:sdtPr>
        <w:id w:val="-10459872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C81E37D" w14:textId="2D1EF285" w:rsidR="00797B08" w:rsidRDefault="00797B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04A1D" w14:textId="77777777" w:rsidR="00797B08" w:rsidRDefault="00797B08" w:rsidP="00797B08">
    <w:pPr>
      <w:pStyle w:val="Header"/>
    </w:pPr>
    <w:r>
      <w:rPr>
        <w:noProof/>
      </w:rPr>
      <w:drawing>
        <wp:anchor distT="0" distB="0" distL="114300" distR="114300" simplePos="0" relativeHeight="251658241" behindDoc="0" locked="0" layoutInCell="1" allowOverlap="1" wp14:anchorId="7B280DC7" wp14:editId="4AA583ED">
          <wp:simplePos x="0" y="0"/>
          <wp:positionH relativeFrom="column">
            <wp:posOffset>4376317</wp:posOffset>
          </wp:positionH>
          <wp:positionV relativeFrom="paragraph">
            <wp:posOffset>-97885</wp:posOffset>
          </wp:positionV>
          <wp:extent cx="2105025" cy="655301"/>
          <wp:effectExtent l="0" t="0" r="0" b="0"/>
          <wp:wrapThrough wrapText="bothSides">
            <wp:wrapPolygon edited="0">
              <wp:start x="0" y="0"/>
              <wp:lineTo x="0" y="20741"/>
              <wp:lineTo x="21307" y="20741"/>
              <wp:lineTo x="21307" y="0"/>
              <wp:lineTo x="0" y="0"/>
            </wp:wrapPolygon>
          </wp:wrapThrough>
          <wp:docPr id="12907437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458587" name="Picture 471458587"/>
                  <pic:cNvPicPr/>
                </pic:nvPicPr>
                <pic:blipFill>
                  <a:blip r:embed="rId1">
                    <a:extLst>
                      <a:ext uri="{28A0092B-C50C-407E-A947-70E740481C1C}">
                        <a14:useLocalDpi xmlns:a14="http://schemas.microsoft.com/office/drawing/2010/main" val="0"/>
                      </a:ext>
                    </a:extLst>
                  </a:blip>
                  <a:stretch>
                    <a:fillRect/>
                  </a:stretch>
                </pic:blipFill>
                <pic:spPr>
                  <a:xfrm>
                    <a:off x="0" y="0"/>
                    <a:ext cx="2105025" cy="65530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AC30605" wp14:editId="36CACF60">
          <wp:simplePos x="0" y="0"/>
          <wp:positionH relativeFrom="column">
            <wp:posOffset>-533840</wp:posOffset>
          </wp:positionH>
          <wp:positionV relativeFrom="paragraph">
            <wp:posOffset>-113742</wp:posOffset>
          </wp:positionV>
          <wp:extent cx="1624013" cy="767192"/>
          <wp:effectExtent l="0" t="0" r="0" b="0"/>
          <wp:wrapThrough wrapText="bothSides">
            <wp:wrapPolygon edited="0">
              <wp:start x="253" y="1073"/>
              <wp:lineTo x="0" y="4291"/>
              <wp:lineTo x="253" y="8583"/>
              <wp:lineTo x="1267" y="10728"/>
              <wp:lineTo x="253" y="14483"/>
              <wp:lineTo x="253" y="20921"/>
              <wp:lineTo x="1521" y="20921"/>
              <wp:lineTo x="16726" y="19848"/>
              <wp:lineTo x="17233" y="19311"/>
              <wp:lineTo x="21034" y="12338"/>
              <wp:lineTo x="21287" y="10728"/>
              <wp:lineTo x="13178" y="1073"/>
              <wp:lineTo x="253" y="1073"/>
            </wp:wrapPolygon>
          </wp:wrapThrough>
          <wp:docPr id="12943015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20502" name="Picture 1937020502"/>
                  <pic:cNvPicPr/>
                </pic:nvPicPr>
                <pic:blipFill rotWithShape="1">
                  <a:blip r:embed="rId2">
                    <a:extLst>
                      <a:ext uri="{28A0092B-C50C-407E-A947-70E740481C1C}">
                        <a14:useLocalDpi xmlns:a14="http://schemas.microsoft.com/office/drawing/2010/main" val="0"/>
                      </a:ext>
                    </a:extLst>
                  </a:blip>
                  <a:srcRect l="10894" t="24571" r="10274" b="27237"/>
                  <a:stretch>
                    <a:fillRect/>
                  </a:stretch>
                </pic:blipFill>
                <pic:spPr bwMode="auto">
                  <a:xfrm>
                    <a:off x="0" y="0"/>
                    <a:ext cx="1624013" cy="7671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559CFB" w14:textId="77777777" w:rsidR="00797B08" w:rsidRDefault="00797B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66B4F"/>
    <w:multiLevelType w:val="hybridMultilevel"/>
    <w:tmpl w:val="B5ECC7E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D4F075A"/>
    <w:multiLevelType w:val="hybridMultilevel"/>
    <w:tmpl w:val="5266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E592A"/>
    <w:multiLevelType w:val="hybridMultilevel"/>
    <w:tmpl w:val="AF026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EEFA97"/>
    <w:multiLevelType w:val="hybridMultilevel"/>
    <w:tmpl w:val="D8303A76"/>
    <w:lvl w:ilvl="0" w:tplc="16AC0F08">
      <w:start w:val="1"/>
      <w:numFmt w:val="bullet"/>
      <w:lvlText w:val=""/>
      <w:lvlJc w:val="left"/>
      <w:pPr>
        <w:ind w:left="720" w:hanging="360"/>
      </w:pPr>
      <w:rPr>
        <w:rFonts w:ascii="Symbol" w:hAnsi="Symbol" w:hint="default"/>
      </w:rPr>
    </w:lvl>
    <w:lvl w:ilvl="1" w:tplc="E0E8B646">
      <w:start w:val="1"/>
      <w:numFmt w:val="bullet"/>
      <w:lvlText w:val="o"/>
      <w:lvlJc w:val="left"/>
      <w:pPr>
        <w:ind w:left="1440" w:hanging="360"/>
      </w:pPr>
      <w:rPr>
        <w:rFonts w:ascii="Courier New" w:hAnsi="Courier New" w:hint="default"/>
      </w:rPr>
    </w:lvl>
    <w:lvl w:ilvl="2" w:tplc="25A81C20">
      <w:start w:val="1"/>
      <w:numFmt w:val="bullet"/>
      <w:lvlText w:val=""/>
      <w:lvlJc w:val="left"/>
      <w:pPr>
        <w:ind w:left="2160" w:hanging="360"/>
      </w:pPr>
      <w:rPr>
        <w:rFonts w:ascii="Wingdings" w:hAnsi="Wingdings" w:hint="default"/>
      </w:rPr>
    </w:lvl>
    <w:lvl w:ilvl="3" w:tplc="78944922">
      <w:start w:val="1"/>
      <w:numFmt w:val="bullet"/>
      <w:lvlText w:val=""/>
      <w:lvlJc w:val="left"/>
      <w:pPr>
        <w:ind w:left="2880" w:hanging="360"/>
      </w:pPr>
      <w:rPr>
        <w:rFonts w:ascii="Symbol" w:hAnsi="Symbol" w:hint="default"/>
      </w:rPr>
    </w:lvl>
    <w:lvl w:ilvl="4" w:tplc="EF5673E4">
      <w:start w:val="1"/>
      <w:numFmt w:val="bullet"/>
      <w:lvlText w:val="o"/>
      <w:lvlJc w:val="left"/>
      <w:pPr>
        <w:ind w:left="3600" w:hanging="360"/>
      </w:pPr>
      <w:rPr>
        <w:rFonts w:ascii="Courier New" w:hAnsi="Courier New" w:hint="default"/>
      </w:rPr>
    </w:lvl>
    <w:lvl w:ilvl="5" w:tplc="4D3E96CC">
      <w:start w:val="1"/>
      <w:numFmt w:val="bullet"/>
      <w:lvlText w:val=""/>
      <w:lvlJc w:val="left"/>
      <w:pPr>
        <w:ind w:left="4320" w:hanging="360"/>
      </w:pPr>
      <w:rPr>
        <w:rFonts w:ascii="Wingdings" w:hAnsi="Wingdings" w:hint="default"/>
      </w:rPr>
    </w:lvl>
    <w:lvl w:ilvl="6" w:tplc="9AD2EAA4">
      <w:start w:val="1"/>
      <w:numFmt w:val="bullet"/>
      <w:lvlText w:val=""/>
      <w:lvlJc w:val="left"/>
      <w:pPr>
        <w:ind w:left="5040" w:hanging="360"/>
      </w:pPr>
      <w:rPr>
        <w:rFonts w:ascii="Symbol" w:hAnsi="Symbol" w:hint="default"/>
      </w:rPr>
    </w:lvl>
    <w:lvl w:ilvl="7" w:tplc="4B462CB0">
      <w:start w:val="1"/>
      <w:numFmt w:val="bullet"/>
      <w:lvlText w:val="o"/>
      <w:lvlJc w:val="left"/>
      <w:pPr>
        <w:ind w:left="5760" w:hanging="360"/>
      </w:pPr>
      <w:rPr>
        <w:rFonts w:ascii="Courier New" w:hAnsi="Courier New" w:hint="default"/>
      </w:rPr>
    </w:lvl>
    <w:lvl w:ilvl="8" w:tplc="ACD61FF8">
      <w:start w:val="1"/>
      <w:numFmt w:val="bullet"/>
      <w:lvlText w:val=""/>
      <w:lvlJc w:val="left"/>
      <w:pPr>
        <w:ind w:left="6480" w:hanging="360"/>
      </w:pPr>
      <w:rPr>
        <w:rFonts w:ascii="Wingdings" w:hAnsi="Wingdings" w:hint="default"/>
      </w:rPr>
    </w:lvl>
  </w:abstractNum>
  <w:num w:numId="1" w16cid:durableId="1228953085">
    <w:abstractNumId w:val="1"/>
  </w:num>
  <w:num w:numId="2" w16cid:durableId="180316141">
    <w:abstractNumId w:val="2"/>
  </w:num>
  <w:num w:numId="3" w16cid:durableId="715588890">
    <w:abstractNumId w:val="3"/>
  </w:num>
  <w:num w:numId="4" w16cid:durableId="198323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E48"/>
    <w:rsid w:val="000015A4"/>
    <w:rsid w:val="00014852"/>
    <w:rsid w:val="00022EB6"/>
    <w:rsid w:val="000275B2"/>
    <w:rsid w:val="00042367"/>
    <w:rsid w:val="0005281C"/>
    <w:rsid w:val="0006135C"/>
    <w:rsid w:val="00070BFB"/>
    <w:rsid w:val="00082A5D"/>
    <w:rsid w:val="0008352C"/>
    <w:rsid w:val="000A40CF"/>
    <w:rsid w:val="000B1804"/>
    <w:rsid w:val="000D0E62"/>
    <w:rsid w:val="000D2FB8"/>
    <w:rsid w:val="001371C4"/>
    <w:rsid w:val="0016302F"/>
    <w:rsid w:val="001B0282"/>
    <w:rsid w:val="001B395B"/>
    <w:rsid w:val="001B4E12"/>
    <w:rsid w:val="001E7BEE"/>
    <w:rsid w:val="001E7CD2"/>
    <w:rsid w:val="001F31F8"/>
    <w:rsid w:val="00203F93"/>
    <w:rsid w:val="0020410B"/>
    <w:rsid w:val="00221807"/>
    <w:rsid w:val="002228E5"/>
    <w:rsid w:val="002324EF"/>
    <w:rsid w:val="002613DE"/>
    <w:rsid w:val="00281A2E"/>
    <w:rsid w:val="002B57A3"/>
    <w:rsid w:val="002B7285"/>
    <w:rsid w:val="003113F5"/>
    <w:rsid w:val="00320661"/>
    <w:rsid w:val="00351A7C"/>
    <w:rsid w:val="003570FD"/>
    <w:rsid w:val="003D6B0E"/>
    <w:rsid w:val="0041641E"/>
    <w:rsid w:val="00422D1D"/>
    <w:rsid w:val="00443066"/>
    <w:rsid w:val="0047337C"/>
    <w:rsid w:val="00494F23"/>
    <w:rsid w:val="004B5A50"/>
    <w:rsid w:val="004B63C5"/>
    <w:rsid w:val="00523929"/>
    <w:rsid w:val="005315A1"/>
    <w:rsid w:val="0053526C"/>
    <w:rsid w:val="00555DB5"/>
    <w:rsid w:val="005849D5"/>
    <w:rsid w:val="005857C5"/>
    <w:rsid w:val="00596EA5"/>
    <w:rsid w:val="005973B4"/>
    <w:rsid w:val="005B305E"/>
    <w:rsid w:val="005D5429"/>
    <w:rsid w:val="005E0627"/>
    <w:rsid w:val="005E256C"/>
    <w:rsid w:val="00602C10"/>
    <w:rsid w:val="00606F60"/>
    <w:rsid w:val="0061638B"/>
    <w:rsid w:val="0062554E"/>
    <w:rsid w:val="0063595E"/>
    <w:rsid w:val="00640EC6"/>
    <w:rsid w:val="00651E30"/>
    <w:rsid w:val="00676333"/>
    <w:rsid w:val="006771F2"/>
    <w:rsid w:val="006811EC"/>
    <w:rsid w:val="00696699"/>
    <w:rsid w:val="006B019C"/>
    <w:rsid w:val="006B6EC0"/>
    <w:rsid w:val="00710643"/>
    <w:rsid w:val="00722341"/>
    <w:rsid w:val="007509D6"/>
    <w:rsid w:val="007559FE"/>
    <w:rsid w:val="00771FDE"/>
    <w:rsid w:val="00775E15"/>
    <w:rsid w:val="00797B08"/>
    <w:rsid w:val="007C1236"/>
    <w:rsid w:val="007D7D1C"/>
    <w:rsid w:val="00812176"/>
    <w:rsid w:val="0081237E"/>
    <w:rsid w:val="008126FB"/>
    <w:rsid w:val="008139DF"/>
    <w:rsid w:val="00844B85"/>
    <w:rsid w:val="00847C91"/>
    <w:rsid w:val="008532AA"/>
    <w:rsid w:val="00860713"/>
    <w:rsid w:val="0089094D"/>
    <w:rsid w:val="008E1DE7"/>
    <w:rsid w:val="00904747"/>
    <w:rsid w:val="0091467E"/>
    <w:rsid w:val="0092717B"/>
    <w:rsid w:val="0093229E"/>
    <w:rsid w:val="00933C48"/>
    <w:rsid w:val="009373EE"/>
    <w:rsid w:val="009539E1"/>
    <w:rsid w:val="009714BC"/>
    <w:rsid w:val="00995FAB"/>
    <w:rsid w:val="009B37AD"/>
    <w:rsid w:val="009D731D"/>
    <w:rsid w:val="009E07B1"/>
    <w:rsid w:val="009E297F"/>
    <w:rsid w:val="009E4977"/>
    <w:rsid w:val="00A352FF"/>
    <w:rsid w:val="00A61D56"/>
    <w:rsid w:val="00A76639"/>
    <w:rsid w:val="00A97374"/>
    <w:rsid w:val="00AB71FC"/>
    <w:rsid w:val="00AB77C8"/>
    <w:rsid w:val="00B0013D"/>
    <w:rsid w:val="00B1336A"/>
    <w:rsid w:val="00B3517D"/>
    <w:rsid w:val="00B64F22"/>
    <w:rsid w:val="00B76191"/>
    <w:rsid w:val="00B93B4D"/>
    <w:rsid w:val="00B96C96"/>
    <w:rsid w:val="00BB19B3"/>
    <w:rsid w:val="00BB4EDD"/>
    <w:rsid w:val="00BE1625"/>
    <w:rsid w:val="00BF3DE3"/>
    <w:rsid w:val="00BF4A90"/>
    <w:rsid w:val="00C40E44"/>
    <w:rsid w:val="00C806DF"/>
    <w:rsid w:val="00C929F7"/>
    <w:rsid w:val="00CE1DD9"/>
    <w:rsid w:val="00CF5B18"/>
    <w:rsid w:val="00D046DC"/>
    <w:rsid w:val="00D26982"/>
    <w:rsid w:val="00D32C6B"/>
    <w:rsid w:val="00D419CE"/>
    <w:rsid w:val="00D763BA"/>
    <w:rsid w:val="00DC226F"/>
    <w:rsid w:val="00E00927"/>
    <w:rsid w:val="00E1182A"/>
    <w:rsid w:val="00E17CA4"/>
    <w:rsid w:val="00E40FDB"/>
    <w:rsid w:val="00E4377A"/>
    <w:rsid w:val="00E51E22"/>
    <w:rsid w:val="00E61129"/>
    <w:rsid w:val="00E74186"/>
    <w:rsid w:val="00E84D65"/>
    <w:rsid w:val="00E86D7B"/>
    <w:rsid w:val="00E96444"/>
    <w:rsid w:val="00EB5392"/>
    <w:rsid w:val="00ED0212"/>
    <w:rsid w:val="00EE5498"/>
    <w:rsid w:val="00F05F4F"/>
    <w:rsid w:val="00F3159E"/>
    <w:rsid w:val="00F34B11"/>
    <w:rsid w:val="00F42E48"/>
    <w:rsid w:val="00FA70CC"/>
    <w:rsid w:val="00FB34E1"/>
    <w:rsid w:val="00FB710A"/>
    <w:rsid w:val="00FB7144"/>
    <w:rsid w:val="027A9FA6"/>
    <w:rsid w:val="05BC0FA0"/>
    <w:rsid w:val="060A9B66"/>
    <w:rsid w:val="0692B172"/>
    <w:rsid w:val="06E353A7"/>
    <w:rsid w:val="09CE36E9"/>
    <w:rsid w:val="0A3E422A"/>
    <w:rsid w:val="105869C1"/>
    <w:rsid w:val="10C4DE36"/>
    <w:rsid w:val="113FBDA3"/>
    <w:rsid w:val="12435551"/>
    <w:rsid w:val="1267B0FB"/>
    <w:rsid w:val="13D748BC"/>
    <w:rsid w:val="15FBBAE7"/>
    <w:rsid w:val="17886ED6"/>
    <w:rsid w:val="189C88BE"/>
    <w:rsid w:val="19EA8473"/>
    <w:rsid w:val="1A300FC2"/>
    <w:rsid w:val="1A403300"/>
    <w:rsid w:val="1BA761C2"/>
    <w:rsid w:val="1BD875E7"/>
    <w:rsid w:val="1D55147F"/>
    <w:rsid w:val="1E251800"/>
    <w:rsid w:val="1E901F1E"/>
    <w:rsid w:val="20336AA8"/>
    <w:rsid w:val="2541A3B7"/>
    <w:rsid w:val="26C2DE2E"/>
    <w:rsid w:val="271066E9"/>
    <w:rsid w:val="275B3C6D"/>
    <w:rsid w:val="2801B11A"/>
    <w:rsid w:val="298F7EFF"/>
    <w:rsid w:val="2A253755"/>
    <w:rsid w:val="2AA6A8C9"/>
    <w:rsid w:val="2BB186BD"/>
    <w:rsid w:val="2BC9703D"/>
    <w:rsid w:val="2C7F14C4"/>
    <w:rsid w:val="2DAC4325"/>
    <w:rsid w:val="333A6316"/>
    <w:rsid w:val="345B474E"/>
    <w:rsid w:val="3499E42A"/>
    <w:rsid w:val="3536143A"/>
    <w:rsid w:val="3560B7CC"/>
    <w:rsid w:val="35CC801F"/>
    <w:rsid w:val="367A87CA"/>
    <w:rsid w:val="368A63E2"/>
    <w:rsid w:val="36D9A57C"/>
    <w:rsid w:val="3781135F"/>
    <w:rsid w:val="3C084E0F"/>
    <w:rsid w:val="3D12FF70"/>
    <w:rsid w:val="4014ECE6"/>
    <w:rsid w:val="41FB2BC2"/>
    <w:rsid w:val="4247FDF1"/>
    <w:rsid w:val="42F25DF4"/>
    <w:rsid w:val="4816A3B8"/>
    <w:rsid w:val="4A06E9C2"/>
    <w:rsid w:val="4BDE8BAD"/>
    <w:rsid w:val="4C860D67"/>
    <w:rsid w:val="4E8449F8"/>
    <w:rsid w:val="4EB03069"/>
    <w:rsid w:val="50318959"/>
    <w:rsid w:val="5052B650"/>
    <w:rsid w:val="50FAD489"/>
    <w:rsid w:val="53D21B03"/>
    <w:rsid w:val="5438895A"/>
    <w:rsid w:val="550AB07C"/>
    <w:rsid w:val="558DAE59"/>
    <w:rsid w:val="577EA34A"/>
    <w:rsid w:val="57A3BBA0"/>
    <w:rsid w:val="57D80F5A"/>
    <w:rsid w:val="58F3B6CD"/>
    <w:rsid w:val="5C14EB85"/>
    <w:rsid w:val="5DA29FD5"/>
    <w:rsid w:val="5F915F47"/>
    <w:rsid w:val="5FDF2EE8"/>
    <w:rsid w:val="60FD9405"/>
    <w:rsid w:val="6156F727"/>
    <w:rsid w:val="61DE2F98"/>
    <w:rsid w:val="63E93052"/>
    <w:rsid w:val="65F3A8EC"/>
    <w:rsid w:val="66D1CB1D"/>
    <w:rsid w:val="6759C3BF"/>
    <w:rsid w:val="676E0E16"/>
    <w:rsid w:val="680812E5"/>
    <w:rsid w:val="6A471716"/>
    <w:rsid w:val="6A74EB4B"/>
    <w:rsid w:val="6C1B4EA0"/>
    <w:rsid w:val="6FE80ABB"/>
    <w:rsid w:val="713E18C4"/>
    <w:rsid w:val="73E1A026"/>
    <w:rsid w:val="74017384"/>
    <w:rsid w:val="746524FA"/>
    <w:rsid w:val="76218C4F"/>
    <w:rsid w:val="76CF5528"/>
    <w:rsid w:val="7A0462B8"/>
    <w:rsid w:val="7B4FB8CF"/>
    <w:rsid w:val="7BCE5DD8"/>
    <w:rsid w:val="7E58976E"/>
    <w:rsid w:val="7EA10EC8"/>
    <w:rsid w:val="7FA7BA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83356"/>
  <w15:chartTrackingRefBased/>
  <w15:docId w15:val="{25D7AEE2-35B1-43CF-B455-20D6CB73E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E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E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E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E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E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E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E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E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E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E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E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E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E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E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E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E48"/>
    <w:rPr>
      <w:rFonts w:eastAsiaTheme="majorEastAsia" w:cstheme="majorBidi"/>
      <w:color w:val="272727" w:themeColor="text1" w:themeTint="D8"/>
    </w:rPr>
  </w:style>
  <w:style w:type="paragraph" w:styleId="Title">
    <w:name w:val="Title"/>
    <w:basedOn w:val="Normal"/>
    <w:next w:val="Normal"/>
    <w:link w:val="TitleChar"/>
    <w:uiPriority w:val="10"/>
    <w:qFormat/>
    <w:rsid w:val="00F42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E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E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E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E48"/>
    <w:pPr>
      <w:spacing w:before="160"/>
      <w:jc w:val="center"/>
    </w:pPr>
    <w:rPr>
      <w:i/>
      <w:iCs/>
      <w:color w:val="404040" w:themeColor="text1" w:themeTint="BF"/>
    </w:rPr>
  </w:style>
  <w:style w:type="character" w:customStyle="1" w:styleId="QuoteChar">
    <w:name w:val="Quote Char"/>
    <w:basedOn w:val="DefaultParagraphFont"/>
    <w:link w:val="Quote"/>
    <w:uiPriority w:val="29"/>
    <w:rsid w:val="00F42E48"/>
    <w:rPr>
      <w:i/>
      <w:iCs/>
      <w:color w:val="404040" w:themeColor="text1" w:themeTint="BF"/>
    </w:rPr>
  </w:style>
  <w:style w:type="paragraph" w:styleId="ListParagraph">
    <w:name w:val="List Paragraph"/>
    <w:basedOn w:val="Normal"/>
    <w:uiPriority w:val="34"/>
    <w:qFormat/>
    <w:rsid w:val="00F42E48"/>
    <w:pPr>
      <w:ind w:left="720"/>
      <w:contextualSpacing/>
    </w:pPr>
  </w:style>
  <w:style w:type="character" w:styleId="IntenseEmphasis">
    <w:name w:val="Intense Emphasis"/>
    <w:basedOn w:val="DefaultParagraphFont"/>
    <w:uiPriority w:val="21"/>
    <w:qFormat/>
    <w:rsid w:val="00F42E48"/>
    <w:rPr>
      <w:i/>
      <w:iCs/>
      <w:color w:val="0F4761" w:themeColor="accent1" w:themeShade="BF"/>
    </w:rPr>
  </w:style>
  <w:style w:type="paragraph" w:styleId="IntenseQuote">
    <w:name w:val="Intense Quote"/>
    <w:basedOn w:val="Normal"/>
    <w:next w:val="Normal"/>
    <w:link w:val="IntenseQuoteChar"/>
    <w:uiPriority w:val="30"/>
    <w:qFormat/>
    <w:rsid w:val="00F42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E48"/>
    <w:rPr>
      <w:i/>
      <w:iCs/>
      <w:color w:val="0F4761" w:themeColor="accent1" w:themeShade="BF"/>
    </w:rPr>
  </w:style>
  <w:style w:type="character" w:styleId="IntenseReference">
    <w:name w:val="Intense Reference"/>
    <w:basedOn w:val="DefaultParagraphFont"/>
    <w:uiPriority w:val="32"/>
    <w:qFormat/>
    <w:rsid w:val="00F42E48"/>
    <w:rPr>
      <w:b/>
      <w:bCs/>
      <w:smallCaps/>
      <w:color w:val="0F4761" w:themeColor="accent1" w:themeShade="BF"/>
      <w:spacing w:val="5"/>
    </w:rPr>
  </w:style>
  <w:style w:type="character" w:styleId="Hyperlink">
    <w:name w:val="Hyperlink"/>
    <w:basedOn w:val="DefaultParagraphFont"/>
    <w:uiPriority w:val="99"/>
    <w:unhideWhenUsed/>
    <w:rsid w:val="00F42E48"/>
    <w:rPr>
      <w:color w:val="467886" w:themeColor="hyperlink"/>
      <w:u w:val="single"/>
    </w:rPr>
  </w:style>
  <w:style w:type="paragraph" w:styleId="NoSpacing">
    <w:name w:val="No Spacing"/>
    <w:uiPriority w:val="1"/>
    <w:qFormat/>
    <w:rsid w:val="00F42E48"/>
    <w:pPr>
      <w:spacing w:after="0" w:line="240" w:lineRule="auto"/>
    </w:pPr>
  </w:style>
  <w:style w:type="character" w:styleId="UnresolvedMention">
    <w:name w:val="Unresolved Mention"/>
    <w:basedOn w:val="DefaultParagraphFont"/>
    <w:uiPriority w:val="99"/>
    <w:semiHidden/>
    <w:unhideWhenUsed/>
    <w:rsid w:val="00F3159E"/>
    <w:rPr>
      <w:color w:val="605E5C"/>
      <w:shd w:val="clear" w:color="auto" w:fill="E1DFDD"/>
    </w:rPr>
  </w:style>
  <w:style w:type="table" w:styleId="TableGrid">
    <w:name w:val="Table Grid"/>
    <w:basedOn w:val="TableNormal"/>
    <w:uiPriority w:val="39"/>
    <w:rsid w:val="00F3159E"/>
    <w:pPr>
      <w:spacing w:after="0" w:line="240" w:lineRule="auto"/>
    </w:pPr>
    <w:tblPr/>
  </w:style>
  <w:style w:type="paragraph" w:styleId="Header">
    <w:name w:val="header"/>
    <w:basedOn w:val="Normal"/>
    <w:link w:val="HeaderChar"/>
    <w:uiPriority w:val="99"/>
    <w:unhideWhenUsed/>
    <w:rsid w:val="00F31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59E"/>
  </w:style>
  <w:style w:type="paragraph" w:styleId="Footer">
    <w:name w:val="footer"/>
    <w:basedOn w:val="Normal"/>
    <w:link w:val="FooterChar"/>
    <w:uiPriority w:val="99"/>
    <w:unhideWhenUsed/>
    <w:rsid w:val="00F31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59E"/>
  </w:style>
  <w:style w:type="character" w:styleId="CommentReference">
    <w:name w:val="annotation reference"/>
    <w:basedOn w:val="DefaultParagraphFont"/>
    <w:uiPriority w:val="99"/>
    <w:semiHidden/>
    <w:unhideWhenUsed/>
    <w:rsid w:val="00F3159E"/>
    <w:rPr>
      <w:sz w:val="16"/>
      <w:szCs w:val="16"/>
    </w:rPr>
  </w:style>
  <w:style w:type="paragraph" w:styleId="CommentText">
    <w:name w:val="annotation text"/>
    <w:basedOn w:val="Normal"/>
    <w:link w:val="CommentTextChar"/>
    <w:uiPriority w:val="99"/>
    <w:unhideWhenUsed/>
    <w:rsid w:val="00F3159E"/>
    <w:pPr>
      <w:spacing w:line="240" w:lineRule="auto"/>
    </w:pPr>
    <w:rPr>
      <w:sz w:val="20"/>
      <w:szCs w:val="20"/>
    </w:rPr>
  </w:style>
  <w:style w:type="character" w:customStyle="1" w:styleId="CommentTextChar">
    <w:name w:val="Comment Text Char"/>
    <w:basedOn w:val="DefaultParagraphFont"/>
    <w:link w:val="CommentText"/>
    <w:uiPriority w:val="99"/>
    <w:rsid w:val="00F3159E"/>
    <w:rPr>
      <w:sz w:val="20"/>
      <w:szCs w:val="20"/>
    </w:rPr>
  </w:style>
  <w:style w:type="paragraph" w:styleId="CommentSubject">
    <w:name w:val="annotation subject"/>
    <w:basedOn w:val="CommentText"/>
    <w:next w:val="CommentText"/>
    <w:link w:val="CommentSubjectChar"/>
    <w:uiPriority w:val="99"/>
    <w:semiHidden/>
    <w:unhideWhenUsed/>
    <w:rsid w:val="00F3159E"/>
    <w:rPr>
      <w:b/>
      <w:bCs/>
    </w:rPr>
  </w:style>
  <w:style w:type="character" w:customStyle="1" w:styleId="CommentSubjectChar">
    <w:name w:val="Comment Subject Char"/>
    <w:basedOn w:val="CommentTextChar"/>
    <w:link w:val="CommentSubject"/>
    <w:uiPriority w:val="99"/>
    <w:semiHidden/>
    <w:rsid w:val="00F3159E"/>
    <w:rPr>
      <w:b/>
      <w:bCs/>
      <w:sz w:val="20"/>
      <w:szCs w:val="20"/>
    </w:rPr>
  </w:style>
  <w:style w:type="paragraph" w:styleId="Revision">
    <w:name w:val="Revision"/>
    <w:hidden/>
    <w:uiPriority w:val="99"/>
    <w:semiHidden/>
    <w:rsid w:val="00FB34E1"/>
    <w:pPr>
      <w:spacing w:after="0" w:line="240" w:lineRule="auto"/>
    </w:pPr>
  </w:style>
  <w:style w:type="character" w:styleId="FollowedHyperlink">
    <w:name w:val="FollowedHyperlink"/>
    <w:basedOn w:val="DefaultParagraphFont"/>
    <w:uiPriority w:val="99"/>
    <w:semiHidden/>
    <w:unhideWhenUsed/>
    <w:rsid w:val="00B93B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sha.org/news/2026/cms-proposes-medicare-payment-for-new-speech-language-pathology-treatment-codes/"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sha.org/practice/reimbursement/coding/new-speech-language-pathology-treatment-codes-replacing-9250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eimbursement@asha.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sha.org/news/2026/update-on-cpt-code-92507-valuation-review-underway/" TargetMode="External"/><Relationship Id="rId5" Type="http://schemas.openxmlformats.org/officeDocument/2006/relationships/styles" Target="styles.xml"/><Relationship Id="rId15" Type="http://schemas.openxmlformats.org/officeDocument/2006/relationships/hyperlink" Target="mailto:mryan@asha.org" TargetMode="External"/><Relationship Id="rId10" Type="http://schemas.openxmlformats.org/officeDocument/2006/relationships/hyperlink" Target="https://www.asha.org/news/2026/cms-proposes-medicare-payment-for-new-speech-language-pathology-treatment-code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sha.org/news/2026/update-on-cpt-code-92507-valuation-review-underway/"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DC2E6B623AB746A9EAA61EAD9C7175" ma:contentTypeVersion="9" ma:contentTypeDescription="Create a new document." ma:contentTypeScope="" ma:versionID="fc0ae8aa83e3e24cca42f92387ecb503">
  <xsd:schema xmlns:xsd="http://www.w3.org/2001/XMLSchema" xmlns:xs="http://www.w3.org/2001/XMLSchema" xmlns:p="http://schemas.microsoft.com/office/2006/metadata/properties" xmlns:ns2="198621db-23c6-481d-8352-831c66c6fe84" targetNamespace="http://schemas.microsoft.com/office/2006/metadata/properties" ma:root="true" ma:fieldsID="f3bbcfb630874aae9fe0b8293c38a0ad" ns2:_="">
    <xsd:import namespace="198621db-23c6-481d-8352-831c66c6fe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621db-23c6-481d-8352-831c66c6fe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fd663b-f12d-4793-8d0f-f31da22be46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8621db-23c6-481d-8352-831c66c6fe8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841644-EF1B-4C3A-9D86-05762F857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621db-23c6-481d-8352-831c66c6fe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071944-3894-4F20-A25C-ECD8BEAFF29D}">
  <ds:schemaRefs>
    <ds:schemaRef ds:uri="http://schemas.microsoft.com/sharepoint/v3/contenttype/forms"/>
  </ds:schemaRefs>
</ds:datastoreItem>
</file>

<file path=customXml/itemProps3.xml><?xml version="1.0" encoding="utf-8"?>
<ds:datastoreItem xmlns:ds="http://schemas.openxmlformats.org/officeDocument/2006/customXml" ds:itemID="{7491ECCE-1945-47BA-9A3C-A583319E7542}">
  <ds:schemaRefs>
    <ds:schemaRef ds:uri="http://schemas.microsoft.com/office/2006/metadata/properties"/>
    <ds:schemaRef ds:uri="http://schemas.microsoft.com/office/infopath/2007/PartnerControls"/>
    <ds:schemaRef ds:uri="198621db-23c6-481d-8352-831c66c6fe84"/>
  </ds:schemaRefs>
</ds:datastoreItem>
</file>

<file path=docMetadata/LabelInfo.xml><?xml version="1.0" encoding="utf-8"?>
<clbl:labelList xmlns:clbl="http://schemas.microsoft.com/office/2020/mipLabelMetadata">
  <clbl:label id="{0a0685af-ce28-4b2d-9daf-12622c77878c}" enabled="0" method="" siteId="{0a0685af-ce28-4b2d-9daf-12622c77878c}" removed="1"/>
</clbl:labelList>
</file>

<file path=docProps/app.xml><?xml version="1.0" encoding="utf-8"?>
<Properties xmlns="http://schemas.openxmlformats.org/officeDocument/2006/extended-properties" xmlns:vt="http://schemas.openxmlformats.org/officeDocument/2006/docPropsVTypes">
  <Template>Normal.dotm</Template>
  <TotalTime>57</TotalTime>
  <Pages>1</Pages>
  <Words>1188</Words>
  <Characters>6778</Characters>
  <Application>Microsoft Office Word</Application>
  <DocSecurity>4</DocSecurity>
  <Lines>56</Lines>
  <Paragraphs>15</Paragraphs>
  <ScaleCrop>false</ScaleCrop>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Ryan</dc:creator>
  <cp:keywords/>
  <dc:description/>
  <cp:lastModifiedBy>Anush Mazmanyan</cp:lastModifiedBy>
  <cp:revision>116</cp:revision>
  <dcterms:created xsi:type="dcterms:W3CDTF">2026-09-14T17:23:00Z</dcterms:created>
  <dcterms:modified xsi:type="dcterms:W3CDTF">2026-09-25T15:38:00Z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0x010100D0DC2E6B623AB746A9EAA61EAD9C7175</vt:lpwstr>
  </property>
  <property fmtid="{D5CDD505-2E9C-101B-9397-08002B2CF9AE}" pid="3" name="MediaServiceImageTags">
    <vt:lpwstr/>
  </property>
  <property fmtid="{D5CDD505-2E9C-101B-9397-08002B2CF9AE}" pid="4" name="docLang">
    <vt:lpwstr>en</vt:lpwstr>
  </property>
</Properties>
</file>